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41" w:rsidRPr="009B2547" w:rsidRDefault="00152941" w:rsidP="00152941">
      <w:pPr>
        <w:tabs>
          <w:tab w:val="center" w:pos="5102"/>
          <w:tab w:val="right" w:pos="10205"/>
        </w:tabs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B2547">
        <w:rPr>
          <w:rFonts w:ascii="標楷體" w:eastAsia="標楷體" w:hAnsi="標楷體" w:hint="eastAsia"/>
          <w:b/>
          <w:sz w:val="30"/>
          <w:szCs w:val="30"/>
        </w:rPr>
        <w:t>臺中市政府社會局社會</w:t>
      </w:r>
      <w:r w:rsidR="003F0CC8">
        <w:rPr>
          <w:rFonts w:ascii="標楷體" w:eastAsia="標楷體" w:hAnsi="標楷體" w:hint="eastAsia"/>
          <w:b/>
          <w:sz w:val="30"/>
          <w:szCs w:val="30"/>
        </w:rPr>
        <w:t>工作</w:t>
      </w:r>
      <w:r w:rsidRPr="009B2547">
        <w:rPr>
          <w:rFonts w:ascii="標楷體" w:eastAsia="標楷體" w:hAnsi="標楷體" w:hint="eastAsia"/>
          <w:b/>
          <w:sz w:val="30"/>
          <w:szCs w:val="30"/>
        </w:rPr>
        <w:t>科</w:t>
      </w:r>
    </w:p>
    <w:p w:rsidR="00152941" w:rsidRPr="009B2547" w:rsidRDefault="00152941" w:rsidP="00152941">
      <w:pPr>
        <w:tabs>
          <w:tab w:val="center" w:pos="5102"/>
          <w:tab w:val="right" w:pos="10205"/>
        </w:tabs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B2547">
        <w:rPr>
          <w:rFonts w:ascii="標楷體" w:eastAsia="標楷體" w:hAnsi="標楷體" w:hint="eastAsia"/>
          <w:b/>
          <w:sz w:val="30"/>
          <w:szCs w:val="30"/>
        </w:rPr>
        <w:t>個案處遇建議表</w:t>
      </w:r>
    </w:p>
    <w:p w:rsidR="00152941" w:rsidRPr="009B2547" w:rsidRDefault="00152941" w:rsidP="00152941">
      <w:pPr>
        <w:tabs>
          <w:tab w:val="center" w:pos="5102"/>
          <w:tab w:val="right" w:pos="10205"/>
        </w:tabs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B2547">
        <w:rPr>
          <w:rFonts w:ascii="標楷體" w:eastAsia="標楷體" w:hAnsi="標楷體" w:hint="eastAsia"/>
          <w:b/>
          <w:sz w:val="30"/>
          <w:szCs w:val="30"/>
        </w:rPr>
        <w:t>案件類別：向前走-</w:t>
      </w:r>
      <w:proofErr w:type="gramStart"/>
      <w:r w:rsidRPr="009B2547">
        <w:rPr>
          <w:rFonts w:ascii="標楷體" w:eastAsia="標楷體" w:hAnsi="標楷體" w:hint="eastAsia"/>
          <w:b/>
          <w:sz w:val="30"/>
          <w:szCs w:val="30"/>
        </w:rPr>
        <w:t>臺中市韌力家庭</w:t>
      </w:r>
      <w:proofErr w:type="gramEnd"/>
      <w:r w:rsidRPr="009B2547">
        <w:rPr>
          <w:rFonts w:ascii="標楷體" w:eastAsia="標楷體" w:hAnsi="標楷體" w:hint="eastAsia"/>
          <w:b/>
          <w:sz w:val="30"/>
          <w:szCs w:val="30"/>
        </w:rPr>
        <w:t>陪伴計畫</w:t>
      </w:r>
      <w:r w:rsidR="009B2547" w:rsidRPr="009B254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9B2547">
        <w:rPr>
          <w:rFonts w:ascii="標楷體" w:eastAsia="標楷體" w:hAnsi="標楷體" w:hint="eastAsia"/>
          <w:b/>
          <w:sz w:val="30"/>
          <w:szCs w:val="30"/>
        </w:rPr>
        <w:t>(個案-○○○)</w:t>
      </w:r>
    </w:p>
    <w:p w:rsidR="00152941" w:rsidRDefault="00152941" w:rsidP="00152941">
      <w:pPr>
        <w:tabs>
          <w:tab w:val="center" w:pos="5102"/>
          <w:tab w:val="right" w:pos="10205"/>
        </w:tabs>
        <w:spacing w:line="480" w:lineRule="exact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</w:rPr>
        <w:t>109.2.26</w:t>
      </w:r>
    </w:p>
    <w:tbl>
      <w:tblPr>
        <w:tblW w:w="10320" w:type="dxa"/>
        <w:jc w:val="center"/>
        <w:tblInd w:w="28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1720"/>
        <w:gridCol w:w="1720"/>
        <w:gridCol w:w="1720"/>
        <w:gridCol w:w="1720"/>
        <w:gridCol w:w="1720"/>
      </w:tblGrid>
      <w:tr w:rsidR="00152941" w:rsidTr="006D053E">
        <w:trPr>
          <w:trHeight w:val="830"/>
          <w:jc w:val="center"/>
        </w:trPr>
        <w:tc>
          <w:tcPr>
            <w:tcW w:w="1032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:rsidR="00152941" w:rsidRDefault="00152941">
            <w:pPr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※參加計畫時，個案職業為第___大類(另請於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背面圈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選職業)，薪資為________ 元/月</w:t>
            </w:r>
          </w:p>
        </w:tc>
      </w:tr>
      <w:tr w:rsidR="00152941" w:rsidTr="009A183D">
        <w:trPr>
          <w:trHeight w:val="333"/>
          <w:jc w:val="center"/>
        </w:trPr>
        <w:tc>
          <w:tcPr>
            <w:tcW w:w="1032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:rsidR="00152941" w:rsidRDefault="00152941" w:rsidP="006D053E">
            <w:pPr>
              <w:ind w:rightChars="-11" w:right="-2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家庭呈現問題狀況（複選）</w:t>
            </w:r>
          </w:p>
        </w:tc>
      </w:tr>
      <w:tr w:rsidR="00152941" w:rsidTr="009A183D">
        <w:trPr>
          <w:trHeight w:val="2517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:rsidR="00152941" w:rsidRPr="006D053E" w:rsidRDefault="00152941" w:rsidP="006D053E">
            <w:pPr>
              <w:snapToGrid w:val="0"/>
              <w:spacing w:line="276" w:lineRule="auto"/>
              <w:ind w:rightChars="-11" w:right="-26"/>
              <w:jc w:val="both"/>
              <w:rPr>
                <w:rFonts w:ascii="標楷體" w:eastAsia="標楷體" w:hAnsi="標楷體"/>
              </w:rPr>
            </w:pPr>
            <w:r w:rsidRPr="006D053E">
              <w:rPr>
                <w:rFonts w:ascii="標楷體" w:eastAsia="標楷體" w:hAnsi="標楷體" w:hint="eastAsia"/>
              </w:rPr>
              <w:t xml:space="preserve">□家庭關係  □婚姻問題  □親職教育/親子關係  □法律問題  □人身安全問題  □小孩監護權問題  □經濟問題  □費用補助事宜/福利問題  □情緒抒發  □心理問題  □醫療問題/精神疾病/酒藥癮  □自殺防治  □就業問題  □就學問題  □戶政問題  □居住需求  □適應問題  □保護/危機問題  □照顧問題  </w:t>
            </w:r>
          </w:p>
          <w:p w:rsidR="00152941" w:rsidRDefault="00152941" w:rsidP="006D053E">
            <w:pPr>
              <w:snapToGrid w:val="0"/>
              <w:spacing w:line="276" w:lineRule="auto"/>
              <w:ind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053E">
              <w:rPr>
                <w:rFonts w:ascii="標楷體" w:eastAsia="標楷體" w:hAnsi="標楷體" w:hint="eastAsia"/>
              </w:rPr>
              <w:t xml:space="preserve">□其他___________________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</w:tr>
      <w:tr w:rsidR="00152941" w:rsidTr="00152941">
        <w:trPr>
          <w:trHeight w:val="291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:rsidR="00152941" w:rsidRPr="006D053E" w:rsidRDefault="00152941" w:rsidP="006D053E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  <w:color w:val="0070C0"/>
              </w:rPr>
            </w:pPr>
            <w:r w:rsidRPr="006D053E">
              <w:rPr>
                <w:rFonts w:ascii="標楷體" w:eastAsia="標楷體" w:hAnsi="標楷體" w:hint="eastAsia"/>
                <w:b/>
              </w:rPr>
              <w:t>申請人接受社工服務意願：</w:t>
            </w:r>
            <w:r w:rsidRPr="006D053E">
              <w:rPr>
                <w:rFonts w:ascii="標楷體" w:eastAsia="標楷體" w:hAnsi="標楷體" w:hint="eastAsia"/>
              </w:rPr>
              <w:t>□有   □無</w:t>
            </w:r>
          </w:p>
        </w:tc>
      </w:tr>
      <w:tr w:rsidR="00152941" w:rsidTr="006D053E">
        <w:trPr>
          <w:trHeight w:val="774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:rsidR="00152941" w:rsidRPr="006D053E" w:rsidRDefault="00152941" w:rsidP="006D053E">
            <w:pPr>
              <w:snapToGrid w:val="0"/>
              <w:ind w:rightChars="-11" w:right="-26"/>
              <w:rPr>
                <w:rFonts w:ascii="標楷體" w:eastAsia="標楷體" w:hAnsi="標楷體"/>
                <w:b/>
              </w:rPr>
            </w:pPr>
            <w:r w:rsidRPr="006D053E">
              <w:rPr>
                <w:rFonts w:ascii="標楷體" w:eastAsia="標楷體" w:hAnsi="標楷體" w:hint="eastAsia"/>
                <w:b/>
              </w:rPr>
              <w:t>評估結果：</w:t>
            </w:r>
            <w:r w:rsidRPr="006D053E">
              <w:rPr>
                <w:rFonts w:ascii="標楷體" w:eastAsia="標楷體" w:hAnsi="標楷體" w:hint="eastAsia"/>
              </w:rPr>
              <w:t>□開案輔導     □不開案輔導，原因_______________________________________</w:t>
            </w:r>
          </w:p>
        </w:tc>
      </w:tr>
      <w:tr w:rsidR="00152941" w:rsidTr="00152941">
        <w:trPr>
          <w:trHeight w:val="280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:rsidR="00152941" w:rsidRPr="006D053E" w:rsidRDefault="00152941" w:rsidP="006D053E">
            <w:pPr>
              <w:snapToGrid w:val="0"/>
              <w:ind w:rightChars="-11" w:right="-26"/>
              <w:jc w:val="center"/>
              <w:rPr>
                <w:rFonts w:eastAsia="標楷體"/>
                <w:b/>
                <w:color w:val="000000"/>
              </w:rPr>
            </w:pPr>
            <w:r w:rsidRPr="006D053E">
              <w:rPr>
                <w:rFonts w:ascii="標楷體" w:eastAsia="標楷體" w:hAnsi="標楷體" w:hint="eastAsia"/>
                <w:b/>
              </w:rPr>
              <w:t>未來陪伴輔導計劃（複選）</w:t>
            </w:r>
          </w:p>
        </w:tc>
      </w:tr>
      <w:tr w:rsidR="00152941" w:rsidTr="009A183D">
        <w:trPr>
          <w:trHeight w:val="2349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thinThickThinMediumGap" w:sz="12" w:space="0" w:color="auto"/>
              <w:bottom w:val="thinThickThinSmallGap" w:sz="12" w:space="0" w:color="auto"/>
              <w:right w:val="thinThickThinMediumGap" w:sz="12" w:space="0" w:color="auto"/>
            </w:tcBorders>
            <w:vAlign w:val="center"/>
            <w:hideMark/>
          </w:tcPr>
          <w:p w:rsidR="00152941" w:rsidRPr="006D053E" w:rsidRDefault="00152941" w:rsidP="006D053E">
            <w:pPr>
              <w:snapToGrid w:val="0"/>
              <w:spacing w:line="276" w:lineRule="auto"/>
              <w:ind w:rightChars="-11" w:right="-26"/>
              <w:jc w:val="both"/>
              <w:rPr>
                <w:rFonts w:ascii="標楷體" w:eastAsia="標楷體" w:hAnsi="標楷體"/>
              </w:rPr>
            </w:pPr>
            <w:r w:rsidRPr="006D053E">
              <w:rPr>
                <w:rFonts w:ascii="標楷體" w:eastAsia="標楷體" w:hAnsi="標楷體" w:hint="eastAsia"/>
              </w:rPr>
              <w:t>1.□就業目標:□(1)參加職訓 □(2)取得證照：(</w:t>
            </w:r>
            <w:proofErr w:type="gramStart"/>
            <w:r w:rsidRPr="006D053E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6D053E">
              <w:rPr>
                <w:rFonts w:ascii="標楷體" w:eastAsia="標楷體" w:hAnsi="標楷體" w:hint="eastAsia"/>
              </w:rPr>
              <w:t>) □(3)媒合工作 □(4)工作穩定 □(5)創業 □(6)其他：___________</w:t>
            </w:r>
          </w:p>
          <w:p w:rsidR="00152941" w:rsidRPr="006D053E" w:rsidRDefault="00152941" w:rsidP="006D053E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6D053E">
              <w:rPr>
                <w:rFonts w:ascii="標楷體" w:eastAsia="標楷體" w:hAnsi="標楷體" w:hint="eastAsia"/>
              </w:rPr>
              <w:t>2.□經濟目標:□(1)福利資源連結:政府:__________民間:___________ □(2)促進家戶中人口充分就業□(3)其他：___________</w:t>
            </w:r>
          </w:p>
          <w:p w:rsidR="00152941" w:rsidRPr="006D053E" w:rsidRDefault="00152941" w:rsidP="006D053E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6D053E">
              <w:rPr>
                <w:rFonts w:ascii="標楷體" w:eastAsia="標楷體" w:hAnsi="標楷體" w:hint="eastAsia"/>
              </w:rPr>
              <w:t>3.□其他:</w:t>
            </w:r>
          </w:p>
        </w:tc>
      </w:tr>
      <w:tr w:rsidR="00152941" w:rsidTr="00152941">
        <w:trPr>
          <w:trHeight w:val="44"/>
          <w:jc w:val="center"/>
        </w:trPr>
        <w:tc>
          <w:tcPr>
            <w:tcW w:w="172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ascii="標楷體" w:eastAsia="標楷體" w:hAnsi="標楷體" w:hint="eastAsia"/>
              </w:rPr>
              <w:t>社工員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1" w:rsidRPr="006D053E" w:rsidRDefault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社工督導員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高級</w:t>
            </w:r>
          </w:p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社會工作師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股長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社會</w:t>
            </w:r>
          </w:p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工作督導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152941" w:rsidRPr="006D053E" w:rsidRDefault="00152941" w:rsidP="0015294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D053E">
              <w:rPr>
                <w:rFonts w:eastAsia="標楷體" w:hint="eastAsia"/>
                <w:color w:val="000000"/>
              </w:rPr>
              <w:t>科長</w:t>
            </w:r>
          </w:p>
        </w:tc>
      </w:tr>
      <w:tr w:rsidR="00152941" w:rsidTr="00152941">
        <w:trPr>
          <w:trHeight w:val="741"/>
          <w:jc w:val="center"/>
        </w:trPr>
        <w:tc>
          <w:tcPr>
            <w:tcW w:w="172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152941" w:rsidRPr="006D053E" w:rsidRDefault="00152941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  <w:p w:rsidR="00152941" w:rsidRPr="006D053E" w:rsidRDefault="00152941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152941" w:rsidRPr="006D053E" w:rsidRDefault="00152941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152941" w:rsidRPr="006D053E" w:rsidRDefault="00152941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152941" w:rsidRPr="006D053E" w:rsidRDefault="00152941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152941" w:rsidRPr="006D053E" w:rsidRDefault="00152941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152941" w:rsidRPr="006D053E" w:rsidRDefault="00152941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</w:tr>
    </w:tbl>
    <w:p w:rsidR="006D053E" w:rsidRDefault="006D053E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6D053E" w:rsidRDefault="006D053E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6D053E" w:rsidRDefault="006D053E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6D053E" w:rsidRDefault="006D053E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6D053E" w:rsidRDefault="006D053E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9A183D" w:rsidRDefault="009A183D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9A183D" w:rsidRDefault="009A183D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6D053E" w:rsidRDefault="006D053E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</w:p>
    <w:p w:rsidR="00152941" w:rsidRDefault="00152941" w:rsidP="00152941">
      <w:pPr>
        <w:spacing w:line="340" w:lineRule="exact"/>
        <w:ind w:right="1123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職業類別選項參考：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第一大類：民意代表、行政主管、企業主管及經理人員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製作人、民意代表、政府行政主管人員、企業主管人員、國際 貿易、批發、零售業經理、僅從事管理工作之買賣業自營業主、 餐旅、洗燙、理髮業經理、僅從事管理工作之服務業自營業主、農場經理及場主等。)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第二大類：專業人員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技術層次及技術專業程度較高之學家及專家，如物理學家、化學家、經濟學家 、土木工程師、電機工程師、電子工程師、醫師、中醫師、各級學校教師等。）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第三大類：技術員及助理專業人員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各類技術員、製圖員、營養師、政府行政監督人員、企業業務監督人員、電子處理資料系統資料管制員、專技銷售員、音響效果管理員、燈光控制員、動植物 標本製作員等。）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第四大類：事務工作人員 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打字員、速記員、公路、鐵路及航空運輸事務人員、接待員、收費員、典當業務員、收帳及有關事務人員。）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第五大類：服務工作人員及售貨員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 xml:space="preserve">嚮導人員、廚師、警察、餐飲、美髮及美容工作人員、監獄管理員、公路、鐵路隨車服務人員、店員、售貨員、保全人員。） 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第六大類：農、林、漁、牧工作人員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水旱田農工、果園及特作園圃農工、家畜及家禽飼養者、林業及漁業工作者、馴狗師及馴馬師、木材乾餾工、作物混合栽培工作者、動物綜合飼育及有關工作者。）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第七大類：技術工及有關工作人員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石雕工、泥水工、玻璃安裝工、油漆工、電機裝修工、板金工、工具製造工、裁縫工、木工等技術工、煙囪清洗工。）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第八大類：機械設備操作工及組裝工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鑽井設備操作工、金屬處理設備操作工、工具機操作工、造紙設備操作工等設備及機器操作工、洗燙衣機操作工、農業及林業機械操作工等、界面活性劑製造設備操作工、自動化組裝線操作工、工業用機器人操作工、彈藥及爆炸物機械操作工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第九大類：非技術工及體力工 </w:t>
      </w:r>
    </w:p>
    <w:p w:rsidR="00152941" w:rsidRDefault="00152941" w:rsidP="00152941">
      <w:pPr>
        <w:spacing w:line="340" w:lineRule="exact"/>
        <w:ind w:left="360" w:right="1123"/>
        <w:rPr>
          <w:rFonts w:ascii="標楷體" w:eastAsia="標楷體" w:hAnsi="標楷體"/>
          <w:b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>
        <w:rPr>
          <w:rFonts w:ascii="標楷體" w:eastAsia="標楷體" w:hAnsi="標楷體" w:hint="eastAsia"/>
          <w:sz w:val="22"/>
          <w:szCs w:val="22"/>
        </w:rPr>
        <w:t>抄表員、送報工、食品小販、擦鞋工、洗車工、畜禽 舍清潔工、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、</w:t>
      </w:r>
      <w:proofErr w:type="gramEnd"/>
      <w:r>
        <w:rPr>
          <w:rFonts w:ascii="標楷體" w:eastAsia="標楷體" w:hAnsi="標楷體" w:hint="eastAsia"/>
          <w:sz w:val="22"/>
          <w:szCs w:val="22"/>
        </w:rPr>
        <w:t>線圈手繞工、手作打包工、搬家工、裝卸工、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曬鹽工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、兜售員、泥水小工及有關工作者。）</w:t>
      </w:r>
    </w:p>
    <w:p w:rsidR="00152941" w:rsidRDefault="00152941" w:rsidP="00152941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第十大類：現役軍人</w:t>
      </w:r>
    </w:p>
    <w:p w:rsidR="00974569" w:rsidRPr="006D053E" w:rsidRDefault="00152941" w:rsidP="006D053E">
      <w:pPr>
        <w:numPr>
          <w:ilvl w:val="0"/>
          <w:numId w:val="1"/>
        </w:numPr>
        <w:spacing w:line="340" w:lineRule="exact"/>
        <w:ind w:right="1123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第十一大類：家管、無業</w:t>
      </w:r>
    </w:p>
    <w:sectPr w:rsidR="00974569" w:rsidRPr="006D053E" w:rsidSect="009745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25" w:rsidRDefault="00621625" w:rsidP="003F0CC8">
      <w:r>
        <w:separator/>
      </w:r>
    </w:p>
  </w:endnote>
  <w:endnote w:type="continuationSeparator" w:id="0">
    <w:p w:rsidR="00621625" w:rsidRDefault="00621625" w:rsidP="003F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25" w:rsidRDefault="00621625" w:rsidP="003F0CC8">
      <w:r>
        <w:separator/>
      </w:r>
    </w:p>
  </w:footnote>
  <w:footnote w:type="continuationSeparator" w:id="0">
    <w:p w:rsidR="00621625" w:rsidRDefault="00621625" w:rsidP="003F0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283A"/>
    <w:multiLevelType w:val="hybridMultilevel"/>
    <w:tmpl w:val="C46CFCCE"/>
    <w:lvl w:ilvl="0" w:tplc="C86EE2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941"/>
    <w:rsid w:val="00152941"/>
    <w:rsid w:val="003F0CC8"/>
    <w:rsid w:val="00460B97"/>
    <w:rsid w:val="00621625"/>
    <w:rsid w:val="006D053E"/>
    <w:rsid w:val="0071097E"/>
    <w:rsid w:val="00974569"/>
    <w:rsid w:val="009A183D"/>
    <w:rsid w:val="009B2547"/>
    <w:rsid w:val="00D64EC4"/>
    <w:rsid w:val="00D6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0CC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F0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0CC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swhsin95</dc:creator>
  <cp:lastModifiedBy>swhsin95</cp:lastModifiedBy>
  <cp:revision>9</cp:revision>
  <cp:lastPrinted>2020-02-26T02:39:00Z</cp:lastPrinted>
  <dcterms:created xsi:type="dcterms:W3CDTF">2020-02-26T00:27:00Z</dcterms:created>
  <dcterms:modified xsi:type="dcterms:W3CDTF">2020-03-31T02:01:00Z</dcterms:modified>
</cp:coreProperties>
</file>