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F798" w14:textId="77777777" w:rsidR="002248F0" w:rsidRDefault="00000000">
      <w:pPr>
        <w:spacing w:line="520" w:lineRule="exact"/>
        <w:ind w:left="1" w:right="-569" w:hanging="426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中市政府社會局</w:t>
      </w:r>
    </w:p>
    <w:p w14:paraId="425745BB" w14:textId="77777777" w:rsidR="002248F0" w:rsidRDefault="00000000">
      <w:pPr>
        <w:spacing w:line="520" w:lineRule="exact"/>
        <w:ind w:left="1" w:right="-569" w:hanging="426"/>
        <w:jc w:val="center"/>
      </w:pPr>
      <w:r>
        <w:rPr>
          <w:rFonts w:ascii="標楷體" w:eastAsia="標楷體" w:hAnsi="標楷體"/>
          <w:b/>
          <w:sz w:val="28"/>
          <w:szCs w:val="28"/>
        </w:rPr>
        <w:t>115年至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116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年度兒童及少年福利機構主管人員專業訓練課程</w:t>
      </w:r>
      <w:r>
        <w:rPr>
          <w:rFonts w:eastAsia="標楷體"/>
          <w:b/>
          <w:sz w:val="28"/>
          <w:szCs w:val="28"/>
        </w:rPr>
        <w:t>審查須知</w:t>
      </w:r>
    </w:p>
    <w:p w14:paraId="291AE3A9" w14:textId="77777777" w:rsidR="002248F0" w:rsidRDefault="00000000">
      <w:pPr>
        <w:numPr>
          <w:ilvl w:val="0"/>
          <w:numId w:val="2"/>
        </w:numPr>
        <w:jc w:val="both"/>
        <w:rPr>
          <w:rFonts w:eastAsia="標楷體"/>
        </w:rPr>
      </w:pPr>
      <w:r>
        <w:rPr>
          <w:rFonts w:eastAsia="標楷體"/>
        </w:rPr>
        <w:t>本局為公開甄選高中</w:t>
      </w:r>
      <w:r>
        <w:rPr>
          <w:rFonts w:eastAsia="標楷體"/>
        </w:rPr>
        <w:t>(</w:t>
      </w:r>
      <w:r>
        <w:rPr>
          <w:rFonts w:eastAsia="標楷體"/>
        </w:rPr>
        <w:t>職</w:t>
      </w:r>
      <w:r>
        <w:rPr>
          <w:rFonts w:eastAsia="標楷體"/>
        </w:rPr>
        <w:t>)</w:t>
      </w:r>
      <w:r>
        <w:rPr>
          <w:rFonts w:eastAsia="標楷體"/>
        </w:rPr>
        <w:t>以上學校辦理</w:t>
      </w:r>
      <w:r>
        <w:rPr>
          <w:rFonts w:eastAsia="標楷體"/>
        </w:rPr>
        <w:t>115</w:t>
      </w:r>
      <w:r>
        <w:rPr>
          <w:rFonts w:eastAsia="標楷體"/>
        </w:rPr>
        <w:t>年至</w:t>
      </w:r>
      <w:proofErr w:type="gramStart"/>
      <w:r>
        <w:rPr>
          <w:rFonts w:eastAsia="標楷體"/>
        </w:rPr>
        <w:t>116</w:t>
      </w:r>
      <w:proofErr w:type="gramEnd"/>
      <w:r>
        <w:rPr>
          <w:rFonts w:eastAsia="標楷體"/>
        </w:rPr>
        <w:t>年度兒童及少年福利機構主管人員專業訓練課程，特訂定本須知。</w:t>
      </w:r>
    </w:p>
    <w:p w14:paraId="079CA43D" w14:textId="77777777" w:rsidR="002248F0" w:rsidRDefault="00000000">
      <w:pPr>
        <w:numPr>
          <w:ilvl w:val="0"/>
          <w:numId w:val="2"/>
        </w:numPr>
        <w:jc w:val="both"/>
      </w:pPr>
      <w:r>
        <w:rPr>
          <w:rFonts w:eastAsia="標楷體"/>
        </w:rPr>
        <w:t>主辦單位：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中市政府社會局</w:t>
      </w:r>
      <w:r>
        <w:rPr>
          <w:rFonts w:eastAsia="標楷體"/>
        </w:rPr>
        <w:t>(</w:t>
      </w:r>
      <w:r>
        <w:rPr>
          <w:rFonts w:eastAsia="標楷體"/>
        </w:rPr>
        <w:t>以下簡稱本局</w:t>
      </w:r>
      <w:r>
        <w:rPr>
          <w:rFonts w:eastAsia="標楷體"/>
        </w:rPr>
        <w:t>)</w:t>
      </w:r>
    </w:p>
    <w:p w14:paraId="1F556379" w14:textId="77777777" w:rsidR="002248F0" w:rsidRDefault="00000000">
      <w:pPr>
        <w:numPr>
          <w:ilvl w:val="0"/>
          <w:numId w:val="2"/>
        </w:numPr>
        <w:jc w:val="both"/>
      </w:pPr>
      <w:r>
        <w:rPr>
          <w:rFonts w:eastAsia="標楷體"/>
        </w:rPr>
        <w:t>辦理單位：</w:t>
      </w:r>
    </w:p>
    <w:p w14:paraId="29D5CBFC" w14:textId="77777777" w:rsidR="002248F0" w:rsidRDefault="00000000">
      <w:pPr>
        <w:ind w:left="480"/>
        <w:jc w:val="both"/>
      </w:pPr>
      <w:r>
        <w:rPr>
          <w:rFonts w:ascii="標楷體" w:eastAsia="標楷體" w:hAnsi="標楷體"/>
        </w:rPr>
        <w:t>國內設有兒童及少年福利、幼兒教育、幼兒保育、社會工作、心理、輔導、特殊教育、輔導、教育、犯罪防治、家政、社會福利等相關學院、系、所、學位學程、科之高中（職）以上學校。</w:t>
      </w:r>
    </w:p>
    <w:p w14:paraId="09FF50C7" w14:textId="77777777" w:rsidR="002248F0" w:rsidRDefault="00000000">
      <w:pPr>
        <w:numPr>
          <w:ilvl w:val="0"/>
          <w:numId w:val="2"/>
        </w:numPr>
        <w:jc w:val="both"/>
      </w:pPr>
      <w:r>
        <w:rPr>
          <w:rFonts w:eastAsia="標楷體"/>
        </w:rPr>
        <w:t>實施日期：</w:t>
      </w:r>
      <w:r>
        <w:rPr>
          <w:rFonts w:ascii="標楷體" w:eastAsia="標楷體" w:hAnsi="標楷體" w:cs="新細明體"/>
          <w:kern w:val="0"/>
        </w:rPr>
        <w:t>自民國115年1月1日起至116年12月31日止。</w:t>
      </w:r>
    </w:p>
    <w:p w14:paraId="22CA87AF" w14:textId="77777777" w:rsidR="002248F0" w:rsidRDefault="00000000">
      <w:pPr>
        <w:numPr>
          <w:ilvl w:val="0"/>
          <w:numId w:val="2"/>
        </w:numPr>
        <w:jc w:val="both"/>
      </w:pPr>
      <w:r>
        <w:rPr>
          <w:rFonts w:eastAsia="標楷體"/>
        </w:rPr>
        <w:t>繳交審查文件：於公告期間內提具訓練計畫書及相關資格文件，以掛號郵寄或親自送交方式將應備文件乙式</w:t>
      </w:r>
      <w:r>
        <w:rPr>
          <w:rFonts w:eastAsia="標楷體"/>
        </w:rPr>
        <w:t>4</w:t>
      </w:r>
      <w:r>
        <w:rPr>
          <w:rFonts w:eastAsia="標楷體"/>
        </w:rPr>
        <w:t>份，函送本局兒童</w:t>
      </w:r>
      <w:proofErr w:type="gramStart"/>
      <w:r>
        <w:rPr>
          <w:rFonts w:eastAsia="標楷體"/>
        </w:rPr>
        <w:t>托育科</w:t>
      </w:r>
      <w:proofErr w:type="gramEnd"/>
      <w:r>
        <w:rPr>
          <w:rFonts w:eastAsia="標楷體"/>
        </w:rPr>
        <w:t>。</w:t>
      </w:r>
      <w:r>
        <w:rPr>
          <w:rFonts w:eastAsia="標楷體"/>
        </w:rPr>
        <w:t>(</w:t>
      </w:r>
      <w:r>
        <w:rPr>
          <w:rFonts w:eastAsia="標楷體"/>
        </w:rPr>
        <w:t>以</w:t>
      </w:r>
      <w:r>
        <w:rPr>
          <w:rFonts w:eastAsia="標楷體"/>
        </w:rPr>
        <w:t>A4</w:t>
      </w:r>
      <w:r>
        <w:rPr>
          <w:rFonts w:eastAsia="標楷體"/>
        </w:rPr>
        <w:t>紙張單面</w:t>
      </w:r>
      <w:proofErr w:type="gramStart"/>
      <w:r>
        <w:rPr>
          <w:rFonts w:eastAsia="標楷體"/>
        </w:rPr>
        <w:t>繕</w:t>
      </w:r>
      <w:proofErr w:type="gramEnd"/>
      <w:r>
        <w:rPr>
          <w:rFonts w:eastAsia="標楷體"/>
        </w:rPr>
        <w:t>打，格式為</w:t>
      </w:r>
      <w:proofErr w:type="gramStart"/>
      <w:r>
        <w:rPr>
          <w:rFonts w:eastAsia="標楷體"/>
        </w:rPr>
        <w:t>直式橫書</w:t>
      </w:r>
      <w:proofErr w:type="gramEnd"/>
      <w:r>
        <w:rPr>
          <w:rFonts w:eastAsia="標楷體"/>
        </w:rPr>
        <w:t>，雙面影印，</w:t>
      </w:r>
      <w:proofErr w:type="gramStart"/>
      <w:r>
        <w:rPr>
          <w:rFonts w:eastAsia="標楷體"/>
        </w:rPr>
        <w:t>左側膠</w:t>
      </w:r>
      <w:proofErr w:type="gramEnd"/>
      <w:r>
        <w:rPr>
          <w:rFonts w:eastAsia="標楷體"/>
        </w:rPr>
        <w:t>裝裝訂，並載明送件日期</w:t>
      </w:r>
      <w:r>
        <w:rPr>
          <w:rFonts w:eastAsia="標楷體"/>
        </w:rPr>
        <w:t>)</w:t>
      </w:r>
      <w:r>
        <w:rPr>
          <w:rFonts w:eastAsia="標楷體"/>
        </w:rPr>
        <w:t>，甄選後本局留存乙份，其餘歸還各單位。</w:t>
      </w:r>
    </w:p>
    <w:p w14:paraId="4EC4108D" w14:textId="77777777" w:rsidR="002248F0" w:rsidRDefault="00000000">
      <w:pPr>
        <w:numPr>
          <w:ilvl w:val="1"/>
          <w:numId w:val="2"/>
        </w:numPr>
        <w:tabs>
          <w:tab w:val="left" w:pos="-5760"/>
          <w:tab w:val="left" w:pos="-5100"/>
        </w:tabs>
        <w:jc w:val="both"/>
        <w:rPr>
          <w:rFonts w:eastAsia="標楷體"/>
        </w:rPr>
      </w:pPr>
      <w:r>
        <w:rPr>
          <w:rFonts w:eastAsia="標楷體"/>
        </w:rPr>
        <w:t>封面</w:t>
      </w:r>
    </w:p>
    <w:p w14:paraId="52BBD21B" w14:textId="77777777" w:rsidR="002248F0" w:rsidRDefault="00000000">
      <w:pPr>
        <w:numPr>
          <w:ilvl w:val="1"/>
          <w:numId w:val="2"/>
        </w:numPr>
        <w:tabs>
          <w:tab w:val="left" w:pos="-5760"/>
          <w:tab w:val="left" w:pos="-5100"/>
        </w:tabs>
        <w:jc w:val="both"/>
        <w:rPr>
          <w:rFonts w:eastAsia="標楷體"/>
        </w:rPr>
      </w:pPr>
      <w:r>
        <w:rPr>
          <w:rFonts w:eastAsia="標楷體"/>
        </w:rPr>
        <w:t>資格文件：</w:t>
      </w:r>
    </w:p>
    <w:p w14:paraId="0A782A55" w14:textId="77777777" w:rsidR="002248F0" w:rsidRDefault="00000000">
      <w:pPr>
        <w:tabs>
          <w:tab w:val="left" w:pos="1620"/>
        </w:tabs>
        <w:ind w:left="960"/>
        <w:jc w:val="both"/>
        <w:rPr>
          <w:rFonts w:eastAsia="標楷體"/>
        </w:rPr>
      </w:pPr>
      <w:r>
        <w:rPr>
          <w:rFonts w:eastAsia="標楷體"/>
        </w:rPr>
        <w:t>(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)</w:t>
      </w:r>
      <w:r>
        <w:rPr>
          <w:rFonts w:eastAsia="標楷體"/>
        </w:rPr>
        <w:t>立案資料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含組織規程、團體需附法人登記證書或團體立案證書影本。）。</w:t>
      </w:r>
    </w:p>
    <w:p w14:paraId="3EFCAE29" w14:textId="77777777" w:rsidR="002248F0" w:rsidRDefault="00000000">
      <w:pPr>
        <w:tabs>
          <w:tab w:val="left" w:pos="1620"/>
        </w:tabs>
        <w:ind w:left="960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申請單位簡介。</w:t>
      </w:r>
    </w:p>
    <w:p w14:paraId="7EB225F8" w14:textId="77777777" w:rsidR="002248F0" w:rsidRDefault="00000000">
      <w:pPr>
        <w:numPr>
          <w:ilvl w:val="1"/>
          <w:numId w:val="2"/>
        </w:numPr>
        <w:tabs>
          <w:tab w:val="left" w:pos="-5760"/>
          <w:tab w:val="left" w:pos="-5100"/>
        </w:tabs>
        <w:jc w:val="both"/>
        <w:rPr>
          <w:rFonts w:eastAsia="標楷體"/>
        </w:rPr>
      </w:pPr>
      <w:r>
        <w:rPr>
          <w:rFonts w:eastAsia="標楷體"/>
        </w:rPr>
        <w:t>訓練計畫：</w:t>
      </w:r>
      <w:r>
        <w:rPr>
          <w:rFonts w:eastAsia="標楷體"/>
        </w:rPr>
        <w:t xml:space="preserve"> </w:t>
      </w:r>
    </w:p>
    <w:p w14:paraId="13679B73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開班計畫表</w:t>
      </w:r>
    </w:p>
    <w:p w14:paraId="08C3441A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訓練計畫</w:t>
      </w:r>
      <w:r>
        <w:rPr>
          <w:rFonts w:eastAsia="標楷體"/>
        </w:rPr>
        <w:t>(</w:t>
      </w:r>
      <w:r>
        <w:rPr>
          <w:rFonts w:eastAsia="標楷體"/>
        </w:rPr>
        <w:t>包含訓練目標、宗旨</w:t>
      </w:r>
      <w:r>
        <w:rPr>
          <w:rFonts w:eastAsia="標楷體"/>
        </w:rPr>
        <w:t>)</w:t>
      </w:r>
    </w:p>
    <w:p w14:paraId="46184B33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訓練課程時間</w:t>
      </w:r>
      <w:proofErr w:type="gramStart"/>
      <w:r>
        <w:rPr>
          <w:rFonts w:eastAsia="標楷體"/>
        </w:rPr>
        <w:t>配當暨預定</w:t>
      </w:r>
      <w:proofErr w:type="gramEnd"/>
      <w:r>
        <w:rPr>
          <w:rFonts w:eastAsia="標楷體"/>
        </w:rPr>
        <w:t>進度表</w:t>
      </w:r>
    </w:p>
    <w:p w14:paraId="2D09AE62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訓練課程實習計畫預定進度表</w:t>
      </w:r>
    </w:p>
    <w:p w14:paraId="6773AAAF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訓練課程師資學經歷證明文件名冊</w:t>
      </w:r>
    </w:p>
    <w:p w14:paraId="5B67E78B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訓練場地、設備表</w:t>
      </w:r>
    </w:p>
    <w:p w14:paraId="3C2AB5E2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教學環境資料表</w:t>
      </w:r>
    </w:p>
    <w:p w14:paraId="4D9078A4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實習訓練場所及設備資料表</w:t>
      </w:r>
    </w:p>
    <w:p w14:paraId="3A7107BE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訓練課程經費明細表</w:t>
      </w:r>
    </w:p>
    <w:p w14:paraId="1D42C789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訓練課程預定材料表</w:t>
      </w:r>
    </w:p>
    <w:p w14:paraId="25ED9F7F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訓練課程及師資資格審查表</w:t>
      </w:r>
    </w:p>
    <w:p w14:paraId="280CA4FA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訓練課程師資經歷證明文件</w:t>
      </w:r>
    </w:p>
    <w:p w14:paraId="0821DC7F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組織行政人力</w:t>
      </w:r>
    </w:p>
    <w:p w14:paraId="1614A72A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招生計畫</w:t>
      </w:r>
    </w:p>
    <w:p w14:paraId="315DC47C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t>預期效益及未來展望</w:t>
      </w:r>
    </w:p>
    <w:p w14:paraId="754794CC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  <w:rPr>
          <w:rFonts w:eastAsia="標楷體"/>
        </w:rPr>
      </w:pPr>
      <w:r>
        <w:rPr>
          <w:rFonts w:eastAsia="標楷體"/>
        </w:rPr>
        <w:lastRenderedPageBreak/>
        <w:t>最近</w:t>
      </w:r>
      <w:r>
        <w:rPr>
          <w:rFonts w:eastAsia="標楷體"/>
        </w:rPr>
        <w:t>2</w:t>
      </w:r>
      <w:r>
        <w:rPr>
          <w:rFonts w:eastAsia="標楷體"/>
        </w:rPr>
        <w:t>年之服務內容及績效說明</w:t>
      </w:r>
      <w:r>
        <w:rPr>
          <w:rFonts w:eastAsia="標楷體"/>
        </w:rPr>
        <w:t>(</w:t>
      </w:r>
      <w:r>
        <w:rPr>
          <w:rFonts w:eastAsia="標楷體"/>
        </w:rPr>
        <w:t>請提供近</w:t>
      </w:r>
      <w:r>
        <w:rPr>
          <w:rFonts w:eastAsia="標楷體"/>
        </w:rPr>
        <w:t>2</w:t>
      </w:r>
      <w:r>
        <w:rPr>
          <w:rFonts w:eastAsia="標楷體"/>
        </w:rPr>
        <w:t>年受訓學員保母</w:t>
      </w:r>
      <w:proofErr w:type="gramStart"/>
      <w:r>
        <w:rPr>
          <w:rFonts w:eastAsia="標楷體"/>
        </w:rPr>
        <w:t>考照率等</w:t>
      </w:r>
      <w:proofErr w:type="gramEnd"/>
      <w:r>
        <w:rPr>
          <w:rFonts w:eastAsia="標楷體"/>
        </w:rPr>
        <w:t>)</w:t>
      </w:r>
    </w:p>
    <w:p w14:paraId="56244873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</w:pPr>
      <w:r>
        <w:rPr>
          <w:rFonts w:eastAsia="標楷體"/>
        </w:rPr>
        <w:t>承辦人及聯絡人姓名、電話、傳真、電子信箱</w:t>
      </w:r>
    </w:p>
    <w:p w14:paraId="48FC44CF" w14:textId="77777777" w:rsidR="002248F0" w:rsidRDefault="00000000">
      <w:pPr>
        <w:numPr>
          <w:ilvl w:val="0"/>
          <w:numId w:val="3"/>
        </w:numPr>
        <w:tabs>
          <w:tab w:val="left" w:pos="-8460"/>
        </w:tabs>
        <w:jc w:val="both"/>
      </w:pPr>
      <w:r>
        <w:rPr>
          <w:rFonts w:eastAsia="標楷體"/>
        </w:rPr>
        <w:t>其他</w:t>
      </w:r>
      <w:r>
        <w:rPr>
          <w:rFonts w:eastAsia="標楷體"/>
        </w:rPr>
        <w:t>(</w:t>
      </w:r>
      <w:r>
        <w:rPr>
          <w:rFonts w:eastAsia="標楷體"/>
        </w:rPr>
        <w:t>如受訓對象權益維護、收退費標準等</w:t>
      </w:r>
      <w:r>
        <w:rPr>
          <w:rFonts w:eastAsia="標楷體"/>
        </w:rPr>
        <w:t xml:space="preserve">) </w:t>
      </w:r>
    </w:p>
    <w:p w14:paraId="10E89BA8" w14:textId="77777777" w:rsidR="002248F0" w:rsidRDefault="00000000">
      <w:pPr>
        <w:numPr>
          <w:ilvl w:val="0"/>
          <w:numId w:val="4"/>
        </w:numPr>
        <w:jc w:val="both"/>
      </w:pPr>
      <w:r>
        <w:rPr>
          <w:rFonts w:eastAsia="標楷體"/>
        </w:rPr>
        <w:t>審查作業程序：</w:t>
      </w:r>
    </w:p>
    <w:p w14:paraId="46A8496F" w14:textId="77777777" w:rsidR="002248F0" w:rsidRDefault="00000000">
      <w:pPr>
        <w:numPr>
          <w:ilvl w:val="0"/>
          <w:numId w:val="5"/>
        </w:numPr>
        <w:jc w:val="both"/>
      </w:pPr>
      <w:r>
        <w:rPr>
          <w:rFonts w:eastAsia="標楷體"/>
        </w:rPr>
        <w:t>成立甄選委員會：由相關人員、專家學者組成甄選委員會，人數為</w:t>
      </w:r>
      <w:r>
        <w:rPr>
          <w:rFonts w:eastAsia="標楷體"/>
        </w:rPr>
        <w:t>3</w:t>
      </w:r>
      <w:r>
        <w:rPr>
          <w:rFonts w:eastAsia="標楷體"/>
        </w:rPr>
        <w:t>人，其中非專家學者委員</w:t>
      </w:r>
      <w:r>
        <w:rPr>
          <w:rFonts w:eastAsia="標楷體"/>
        </w:rPr>
        <w:t>1</w:t>
      </w:r>
      <w:r>
        <w:rPr>
          <w:rFonts w:eastAsia="標楷體"/>
        </w:rPr>
        <w:t>名，專家學者委員</w:t>
      </w:r>
      <w:r>
        <w:rPr>
          <w:rFonts w:eastAsia="標楷體"/>
        </w:rPr>
        <w:t>2</w:t>
      </w:r>
      <w:r>
        <w:rPr>
          <w:rFonts w:eastAsia="標楷體"/>
        </w:rPr>
        <w:t>名</w:t>
      </w:r>
      <w:r>
        <w:rPr>
          <w:rFonts w:ascii="標楷體" w:eastAsia="標楷體" w:hAnsi="標楷體"/>
        </w:rPr>
        <w:t>。</w:t>
      </w:r>
    </w:p>
    <w:p w14:paraId="4115F327" w14:textId="77777777" w:rsidR="002248F0" w:rsidRDefault="00000000">
      <w:pPr>
        <w:numPr>
          <w:ilvl w:val="0"/>
          <w:numId w:val="5"/>
        </w:numPr>
        <w:jc w:val="both"/>
      </w:pPr>
      <w:r>
        <w:rPr>
          <w:rFonts w:eastAsia="標楷體"/>
        </w:rPr>
        <w:t>上網公告：公告審查須知、計畫及相關表件，公告期間為</w:t>
      </w:r>
      <w:r>
        <w:rPr>
          <w:rFonts w:eastAsia="標楷體"/>
        </w:rPr>
        <w:t>14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含假日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14:paraId="021DF21E" w14:textId="77777777" w:rsidR="002248F0" w:rsidRDefault="00000000">
      <w:pPr>
        <w:numPr>
          <w:ilvl w:val="0"/>
          <w:numId w:val="5"/>
        </w:numPr>
        <w:jc w:val="both"/>
      </w:pPr>
      <w:r>
        <w:rPr>
          <w:rFonts w:eastAsia="標楷體"/>
        </w:rPr>
        <w:t>甄選步驟：</w:t>
      </w:r>
    </w:p>
    <w:p w14:paraId="51DE1F4C" w14:textId="77777777" w:rsidR="002248F0" w:rsidRDefault="00000000">
      <w:pPr>
        <w:numPr>
          <w:ilvl w:val="0"/>
          <w:numId w:val="6"/>
        </w:numPr>
        <w:jc w:val="both"/>
      </w:pPr>
      <w:r>
        <w:rPr>
          <w:rFonts w:eastAsia="標楷體"/>
        </w:rPr>
        <w:t>第一階段：資格審查。資格審查合格者可參與甄選，資格證件</w:t>
      </w:r>
      <w:proofErr w:type="gramStart"/>
      <w:r>
        <w:rPr>
          <w:rFonts w:eastAsia="標楷體"/>
        </w:rPr>
        <w:t>不齊者</w:t>
      </w:r>
      <w:proofErr w:type="gramEnd"/>
      <w:r>
        <w:rPr>
          <w:rFonts w:eastAsia="標楷體"/>
        </w:rPr>
        <w:t>，得通知其於</w:t>
      </w:r>
      <w:r>
        <w:rPr>
          <w:rFonts w:eastAsia="標楷體"/>
        </w:rPr>
        <w:t>5</w:t>
      </w:r>
      <w:r>
        <w:rPr>
          <w:rFonts w:eastAsia="標楷體"/>
        </w:rPr>
        <w:t>日內補正，逾期</w:t>
      </w:r>
      <w:proofErr w:type="gramStart"/>
      <w:r>
        <w:rPr>
          <w:rFonts w:eastAsia="標楷體"/>
        </w:rPr>
        <w:t>不</w:t>
      </w:r>
      <w:proofErr w:type="gramEnd"/>
      <w:r>
        <w:rPr>
          <w:rFonts w:eastAsia="標楷體"/>
        </w:rPr>
        <w:t>補正或補正不全者，視同資格不符，不得參與甄選。</w:t>
      </w:r>
    </w:p>
    <w:p w14:paraId="51637B81" w14:textId="77777777" w:rsidR="002248F0" w:rsidRDefault="00000000">
      <w:pPr>
        <w:numPr>
          <w:ilvl w:val="0"/>
          <w:numId w:val="6"/>
        </w:numPr>
        <w:jc w:val="both"/>
      </w:pPr>
      <w:r>
        <w:rPr>
          <w:rFonts w:eastAsia="標楷體"/>
        </w:rPr>
        <w:t>第二階段：甄選。</w:t>
      </w:r>
    </w:p>
    <w:p w14:paraId="7085ECFC" w14:textId="77777777" w:rsidR="002248F0" w:rsidRDefault="00000000">
      <w:pPr>
        <w:numPr>
          <w:ilvl w:val="0"/>
          <w:numId w:val="7"/>
        </w:numPr>
        <w:jc w:val="both"/>
      </w:pPr>
      <w:r>
        <w:rPr>
          <w:rFonts w:eastAsia="標楷體"/>
        </w:rPr>
        <w:t>召開甄選會議：由甄選委員會書面審核計畫書，評選分數達</w:t>
      </w:r>
      <w:r>
        <w:rPr>
          <w:rFonts w:eastAsia="標楷體"/>
        </w:rPr>
        <w:t>80</w:t>
      </w:r>
      <w:r>
        <w:rPr>
          <w:rFonts w:eastAsia="標楷體"/>
        </w:rPr>
        <w:t>分以上始符合資格，依序錄取至少</w:t>
      </w:r>
      <w:r>
        <w:rPr>
          <w:rFonts w:eastAsia="標楷體"/>
        </w:rPr>
        <w:t>3</w:t>
      </w:r>
      <w:r>
        <w:rPr>
          <w:rFonts w:eastAsia="標楷體"/>
        </w:rPr>
        <w:t>家。</w:t>
      </w:r>
    </w:p>
    <w:p w14:paraId="5CE179AE" w14:textId="77777777" w:rsidR="002248F0" w:rsidRDefault="00000000">
      <w:pPr>
        <w:numPr>
          <w:ilvl w:val="0"/>
          <w:numId w:val="7"/>
        </w:numPr>
        <w:jc w:val="both"/>
        <w:rPr>
          <w:rFonts w:eastAsia="標楷體"/>
        </w:rPr>
      </w:pPr>
      <w:r>
        <w:rPr>
          <w:rFonts w:eastAsia="標楷體"/>
        </w:rPr>
        <w:t>甄選項目：</w:t>
      </w:r>
    </w:p>
    <w:p w14:paraId="5105E50C" w14:textId="77777777" w:rsidR="002248F0" w:rsidRDefault="00000000">
      <w:pPr>
        <w:numPr>
          <w:ilvl w:val="0"/>
          <w:numId w:val="8"/>
        </w:numPr>
        <w:jc w:val="both"/>
        <w:rPr>
          <w:rFonts w:eastAsia="標楷體"/>
        </w:rPr>
      </w:pPr>
      <w:r>
        <w:rPr>
          <w:rFonts w:eastAsia="標楷體"/>
        </w:rPr>
        <w:t>組織執行能力及財務健全性</w:t>
      </w:r>
      <w:r>
        <w:rPr>
          <w:rFonts w:eastAsia="標楷體"/>
        </w:rPr>
        <w:t>(20%)</w:t>
      </w:r>
      <w:r>
        <w:rPr>
          <w:rFonts w:eastAsia="標楷體"/>
        </w:rPr>
        <w:t>。</w:t>
      </w:r>
    </w:p>
    <w:p w14:paraId="6A30D938" w14:textId="77777777" w:rsidR="002248F0" w:rsidRDefault="00000000">
      <w:pPr>
        <w:numPr>
          <w:ilvl w:val="0"/>
          <w:numId w:val="8"/>
        </w:numPr>
        <w:jc w:val="both"/>
        <w:rPr>
          <w:rFonts w:eastAsia="標楷體"/>
        </w:rPr>
      </w:pPr>
      <w:r>
        <w:rPr>
          <w:rFonts w:eastAsia="標楷體"/>
        </w:rPr>
        <w:t>課程內容及師資素質</w:t>
      </w:r>
      <w:r>
        <w:rPr>
          <w:rFonts w:eastAsia="標楷體"/>
        </w:rPr>
        <w:t>(20%)</w:t>
      </w:r>
      <w:r>
        <w:rPr>
          <w:rFonts w:eastAsia="標楷體"/>
        </w:rPr>
        <w:t>。</w:t>
      </w:r>
    </w:p>
    <w:p w14:paraId="6F0A2DB4" w14:textId="77777777" w:rsidR="002248F0" w:rsidRDefault="00000000">
      <w:pPr>
        <w:numPr>
          <w:ilvl w:val="0"/>
          <w:numId w:val="8"/>
        </w:numPr>
        <w:jc w:val="both"/>
        <w:rPr>
          <w:rFonts w:eastAsia="標楷體"/>
        </w:rPr>
      </w:pPr>
      <w:r>
        <w:rPr>
          <w:rFonts w:eastAsia="標楷體"/>
        </w:rPr>
        <w:t>計畫之可行性及完整性</w:t>
      </w:r>
      <w:r>
        <w:rPr>
          <w:rFonts w:eastAsia="標楷體"/>
        </w:rPr>
        <w:t>(30%)</w:t>
      </w:r>
      <w:r>
        <w:rPr>
          <w:rFonts w:eastAsia="標楷體"/>
        </w:rPr>
        <w:t>。</w:t>
      </w:r>
    </w:p>
    <w:p w14:paraId="748855F6" w14:textId="77777777" w:rsidR="002248F0" w:rsidRDefault="00000000">
      <w:pPr>
        <w:numPr>
          <w:ilvl w:val="0"/>
          <w:numId w:val="8"/>
        </w:numPr>
        <w:jc w:val="both"/>
        <w:rPr>
          <w:rFonts w:eastAsia="標楷體"/>
        </w:rPr>
      </w:pPr>
      <w:r>
        <w:rPr>
          <w:rFonts w:eastAsia="標楷體"/>
        </w:rPr>
        <w:t>訓練場地及設施條件</w:t>
      </w:r>
      <w:r>
        <w:rPr>
          <w:rFonts w:eastAsia="標楷體"/>
        </w:rPr>
        <w:t>(10%)</w:t>
      </w:r>
      <w:r>
        <w:rPr>
          <w:rFonts w:eastAsia="標楷體"/>
        </w:rPr>
        <w:t>。</w:t>
      </w:r>
    </w:p>
    <w:p w14:paraId="2D56BD13" w14:textId="77777777" w:rsidR="002248F0" w:rsidRDefault="00000000">
      <w:pPr>
        <w:numPr>
          <w:ilvl w:val="0"/>
          <w:numId w:val="8"/>
        </w:numPr>
        <w:jc w:val="both"/>
      </w:pPr>
      <w:r>
        <w:rPr>
          <w:rFonts w:eastAsia="標楷體"/>
        </w:rPr>
        <w:t>受訓對象權益維護、收退費標準</w:t>
      </w:r>
      <w:r>
        <w:rPr>
          <w:rFonts w:eastAsia="標楷體"/>
        </w:rPr>
        <w:t>(10%)</w:t>
      </w:r>
      <w:r>
        <w:rPr>
          <w:rFonts w:eastAsia="標楷體"/>
        </w:rPr>
        <w:t>。</w:t>
      </w:r>
    </w:p>
    <w:p w14:paraId="73A03B5F" w14:textId="77777777" w:rsidR="002248F0" w:rsidRDefault="00000000">
      <w:pPr>
        <w:numPr>
          <w:ilvl w:val="0"/>
          <w:numId w:val="6"/>
        </w:numPr>
        <w:jc w:val="both"/>
      </w:pPr>
      <w:r>
        <w:rPr>
          <w:rFonts w:ascii="標楷體" w:eastAsia="標楷體" w:hAnsi="標楷體"/>
          <w:bCs/>
        </w:rPr>
        <w:t>第三階段：簽訂契約書。</w:t>
      </w:r>
    </w:p>
    <w:p w14:paraId="65129190" w14:textId="77777777" w:rsidR="002248F0" w:rsidRDefault="00000000">
      <w:pPr>
        <w:ind w:left="1440"/>
        <w:jc w:val="both"/>
      </w:pPr>
      <w:r>
        <w:rPr>
          <w:rFonts w:ascii="標楷體" w:eastAsia="標楷體" w:hAnsi="標楷體"/>
        </w:rPr>
        <w:t>本局與入選機關團體簽訂「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中市政府社會局</w:t>
      </w:r>
      <w:bookmarkStart w:id="0" w:name="_Hlk23338140"/>
      <w:r>
        <w:rPr>
          <w:rFonts w:ascii="標楷體" w:eastAsia="標楷體" w:hAnsi="標楷體"/>
        </w:rPr>
        <w:t>115年至</w:t>
      </w:r>
      <w:proofErr w:type="gramStart"/>
      <w:r>
        <w:rPr>
          <w:rFonts w:ascii="標楷體" w:eastAsia="標楷體" w:hAnsi="標楷體"/>
        </w:rPr>
        <w:t>116</w:t>
      </w:r>
      <w:proofErr w:type="gramEnd"/>
      <w:r>
        <w:rPr>
          <w:rFonts w:ascii="標楷體" w:eastAsia="標楷體" w:hAnsi="標楷體"/>
        </w:rPr>
        <w:t>年</w:t>
      </w:r>
      <w:bookmarkEnd w:id="0"/>
      <w:r>
        <w:rPr>
          <w:rFonts w:ascii="標楷體" w:eastAsia="標楷體" w:hAnsi="標楷體"/>
        </w:rPr>
        <w:t>度兒童及少年福利機構主管人員專業訓練課程契約書」。</w:t>
      </w:r>
    </w:p>
    <w:p w14:paraId="14672A71" w14:textId="77777777" w:rsidR="002248F0" w:rsidRDefault="00000000">
      <w:pPr>
        <w:numPr>
          <w:ilvl w:val="0"/>
          <w:numId w:val="5"/>
        </w:numPr>
        <w:jc w:val="both"/>
      </w:pPr>
      <w:r>
        <w:rPr>
          <w:rFonts w:eastAsia="標楷體"/>
        </w:rPr>
        <w:t>簽約入選之機關團體於通知後</w:t>
      </w:r>
      <w:r>
        <w:rPr>
          <w:rFonts w:eastAsia="標楷體"/>
        </w:rPr>
        <w:t>14</w:t>
      </w:r>
      <w:r>
        <w:rPr>
          <w:rFonts w:eastAsia="標楷體"/>
        </w:rPr>
        <w:t>日內完成簽約手續，逾期視同放棄。</w:t>
      </w:r>
    </w:p>
    <w:p w14:paraId="54D3DE75" w14:textId="77777777" w:rsidR="002248F0" w:rsidRDefault="00000000">
      <w:pPr>
        <w:numPr>
          <w:ilvl w:val="0"/>
          <w:numId w:val="5"/>
        </w:numPr>
        <w:jc w:val="both"/>
      </w:pPr>
      <w:r>
        <w:rPr>
          <w:rFonts w:eastAsia="標楷體"/>
        </w:rPr>
        <w:t>履約管理：</w:t>
      </w:r>
      <w:proofErr w:type="gramStart"/>
      <w:r>
        <w:rPr>
          <w:rFonts w:eastAsia="標楷體"/>
        </w:rPr>
        <w:t>詳參契約</w:t>
      </w:r>
      <w:proofErr w:type="gramEnd"/>
      <w:r>
        <w:rPr>
          <w:rFonts w:eastAsia="標楷體"/>
        </w:rPr>
        <w:t>書。</w:t>
      </w:r>
    </w:p>
    <w:p w14:paraId="5F0A0B30" w14:textId="77777777" w:rsidR="002248F0" w:rsidRDefault="00000000">
      <w:pPr>
        <w:numPr>
          <w:ilvl w:val="0"/>
          <w:numId w:val="9"/>
        </w:numPr>
        <w:jc w:val="both"/>
      </w:pPr>
      <w:r>
        <w:rPr>
          <w:rFonts w:eastAsia="標楷體"/>
        </w:rPr>
        <w:t>截止收件日期：</w:t>
      </w:r>
      <w:r>
        <w:rPr>
          <w:rFonts w:ascii="標楷體" w:eastAsia="標楷體" w:hAnsi="標楷體"/>
        </w:rPr>
        <w:t>依計畫簽准後公告之時間（以郵戳/收件日為憑）。</w:t>
      </w:r>
    </w:p>
    <w:p w14:paraId="1F5C24BB" w14:textId="77777777" w:rsidR="002248F0" w:rsidRDefault="00000000">
      <w:pPr>
        <w:numPr>
          <w:ilvl w:val="0"/>
          <w:numId w:val="9"/>
        </w:numPr>
        <w:jc w:val="both"/>
      </w:pPr>
      <w:r>
        <w:rPr>
          <w:rFonts w:eastAsia="標楷體"/>
        </w:rPr>
        <w:t>其他未盡事項依相關規定辦理</w:t>
      </w:r>
      <w:r>
        <w:rPr>
          <w:rFonts w:ascii="標楷體" w:eastAsia="標楷體" w:hAnsi="標楷體"/>
        </w:rPr>
        <w:t>，本局得隨時補充並於社會局網站公告之。</w:t>
      </w:r>
    </w:p>
    <w:sectPr w:rsidR="002248F0">
      <w:footerReference w:type="default" r:id="rId7"/>
      <w:pgSz w:w="11906" w:h="16838"/>
      <w:pgMar w:top="1021" w:right="851" w:bottom="1021" w:left="851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81F4" w14:textId="77777777" w:rsidR="00CE1BB7" w:rsidRDefault="00CE1BB7">
      <w:r>
        <w:separator/>
      </w:r>
    </w:p>
  </w:endnote>
  <w:endnote w:type="continuationSeparator" w:id="0">
    <w:p w14:paraId="19806481" w14:textId="77777777" w:rsidR="00CE1BB7" w:rsidRDefault="00CE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7980" w14:textId="77777777" w:rsidR="00000000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C9284" wp14:editId="09DDCE6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815219824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D4460BF" w14:textId="77777777" w:rsidR="00000000" w:rsidRDefault="00000000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C928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1D4460BF" w14:textId="77777777" w:rsidR="00000000" w:rsidRDefault="00000000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FA3F" w14:textId="77777777" w:rsidR="00CE1BB7" w:rsidRDefault="00CE1BB7">
      <w:r>
        <w:rPr>
          <w:color w:val="000000"/>
        </w:rPr>
        <w:separator/>
      </w:r>
    </w:p>
  </w:footnote>
  <w:footnote w:type="continuationSeparator" w:id="0">
    <w:p w14:paraId="1B673686" w14:textId="77777777" w:rsidR="00CE1BB7" w:rsidRDefault="00CE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7FA3"/>
    <w:multiLevelType w:val="multilevel"/>
    <w:tmpl w:val="BCDA82D4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93E756E"/>
    <w:multiLevelType w:val="multilevel"/>
    <w:tmpl w:val="C31CBE92"/>
    <w:lvl w:ilvl="0">
      <w:start w:val="1"/>
      <w:numFmt w:val="decimal"/>
      <w:suff w:val="nothing"/>
      <w:lvlText w:val="%1."/>
      <w:lvlJc w:val="left"/>
      <w:pPr>
        <w:ind w:left="1671" w:hanging="231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40583216"/>
    <w:multiLevelType w:val="multilevel"/>
    <w:tmpl w:val="6A7231B2"/>
    <w:lvl w:ilvl="0">
      <w:start w:val="6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-960" w:hanging="480"/>
      </w:pPr>
    </w:lvl>
    <w:lvl w:ilvl="2">
      <w:start w:val="1"/>
      <w:numFmt w:val="lowerRoman"/>
      <w:lvlText w:val="%3."/>
      <w:lvlJc w:val="right"/>
      <w:pPr>
        <w:ind w:left="-480" w:hanging="480"/>
      </w:pPr>
    </w:lvl>
    <w:lvl w:ilvl="3">
      <w:start w:val="1"/>
      <w:numFmt w:val="decimal"/>
      <w:lvlText w:val="%4."/>
      <w:lvlJc w:val="left"/>
      <w:pPr>
        <w:ind w:left="0" w:hanging="480"/>
      </w:pPr>
    </w:lvl>
    <w:lvl w:ilvl="4">
      <w:start w:val="1"/>
      <w:numFmt w:val="ideographTraditional"/>
      <w:lvlText w:val="%5、"/>
      <w:lvlJc w:val="left"/>
      <w:pPr>
        <w:ind w:left="480" w:hanging="480"/>
      </w:pPr>
    </w:lvl>
    <w:lvl w:ilvl="5">
      <w:start w:val="1"/>
      <w:numFmt w:val="lowerRoman"/>
      <w:lvlText w:val="%6."/>
      <w:lvlJc w:val="right"/>
      <w:pPr>
        <w:ind w:left="960" w:hanging="480"/>
      </w:pPr>
    </w:lvl>
    <w:lvl w:ilvl="6">
      <w:start w:val="1"/>
      <w:numFmt w:val="decimal"/>
      <w:lvlText w:val="%7."/>
      <w:lvlJc w:val="left"/>
      <w:pPr>
        <w:ind w:left="1440" w:hanging="480"/>
      </w:pPr>
    </w:lvl>
    <w:lvl w:ilvl="7">
      <w:start w:val="1"/>
      <w:numFmt w:val="ideographTraditional"/>
      <w:lvlText w:val="%8、"/>
      <w:lvlJc w:val="left"/>
      <w:pPr>
        <w:ind w:left="1920" w:hanging="480"/>
      </w:pPr>
    </w:lvl>
    <w:lvl w:ilvl="8">
      <w:start w:val="1"/>
      <w:numFmt w:val="lowerRoman"/>
      <w:lvlText w:val="%9."/>
      <w:lvlJc w:val="right"/>
      <w:pPr>
        <w:ind w:left="2400" w:hanging="480"/>
      </w:pPr>
    </w:lvl>
  </w:abstractNum>
  <w:abstractNum w:abstractNumId="3" w15:restartNumberingAfterBreak="0">
    <w:nsid w:val="62AE0736"/>
    <w:multiLevelType w:val="multilevel"/>
    <w:tmpl w:val="A73C1F04"/>
    <w:lvl w:ilvl="0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62E706AA"/>
    <w:multiLevelType w:val="multilevel"/>
    <w:tmpl w:val="C3B8E482"/>
    <w:lvl w:ilvl="0">
      <w:start w:val="7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5" w15:restartNumberingAfterBreak="0">
    <w:nsid w:val="64805254"/>
    <w:multiLevelType w:val="multilevel"/>
    <w:tmpl w:val="4D5E9B9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350" w:hanging="45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310" w:hanging="390"/>
      </w:pPr>
      <w:rPr>
        <w:rFonts w:ascii="Times New Roman" w:hAnsi="Times New Roman"/>
      </w:rPr>
    </w:lvl>
    <w:lvl w:ilvl="5">
      <w:start w:val="10"/>
      <w:numFmt w:val="japaneseLegal"/>
      <w:lvlText w:val="%6、"/>
      <w:lvlJc w:val="left"/>
      <w:pPr>
        <w:ind w:left="2880" w:hanging="480"/>
      </w:pPr>
    </w:lvl>
    <w:lvl w:ilvl="6">
      <w:start w:val="1"/>
      <w:numFmt w:val="decimal"/>
      <w:lvlText w:val="%7、"/>
      <w:lvlJc w:val="left"/>
      <w:pPr>
        <w:ind w:left="3240" w:hanging="36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092D33"/>
    <w:multiLevelType w:val="multilevel"/>
    <w:tmpl w:val="52C22D54"/>
    <w:lvl w:ilvl="0">
      <w:start w:val="1"/>
      <w:numFmt w:val="decimal"/>
      <w:suff w:val="nothing"/>
      <w:lvlText w:val="(%1)"/>
      <w:lvlJc w:val="left"/>
      <w:pPr>
        <w:ind w:left="2151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2631" w:hanging="480"/>
      </w:pPr>
    </w:lvl>
    <w:lvl w:ilvl="2">
      <w:start w:val="1"/>
      <w:numFmt w:val="lowerRoman"/>
      <w:lvlText w:val="%3."/>
      <w:lvlJc w:val="right"/>
      <w:pPr>
        <w:ind w:left="3111" w:hanging="480"/>
      </w:pPr>
    </w:lvl>
    <w:lvl w:ilvl="3">
      <w:start w:val="1"/>
      <w:numFmt w:val="decimal"/>
      <w:lvlText w:val="%4."/>
      <w:lvlJc w:val="left"/>
      <w:pPr>
        <w:ind w:left="3591" w:hanging="480"/>
      </w:pPr>
    </w:lvl>
    <w:lvl w:ilvl="4">
      <w:start w:val="1"/>
      <w:numFmt w:val="ideographTraditional"/>
      <w:lvlText w:val="%5、"/>
      <w:lvlJc w:val="left"/>
      <w:pPr>
        <w:ind w:left="4071" w:hanging="480"/>
      </w:pPr>
    </w:lvl>
    <w:lvl w:ilvl="5">
      <w:start w:val="1"/>
      <w:numFmt w:val="lowerRoman"/>
      <w:lvlText w:val="%6."/>
      <w:lvlJc w:val="right"/>
      <w:pPr>
        <w:ind w:left="4551" w:hanging="480"/>
      </w:pPr>
    </w:lvl>
    <w:lvl w:ilvl="6">
      <w:start w:val="1"/>
      <w:numFmt w:val="decimal"/>
      <w:lvlText w:val="%7."/>
      <w:lvlJc w:val="left"/>
      <w:pPr>
        <w:ind w:left="5031" w:hanging="480"/>
      </w:pPr>
    </w:lvl>
    <w:lvl w:ilvl="7">
      <w:start w:val="1"/>
      <w:numFmt w:val="ideographTraditional"/>
      <w:lvlText w:val="%8、"/>
      <w:lvlJc w:val="left"/>
      <w:pPr>
        <w:ind w:left="5511" w:hanging="480"/>
      </w:pPr>
    </w:lvl>
    <w:lvl w:ilvl="8">
      <w:start w:val="1"/>
      <w:numFmt w:val="lowerRoman"/>
      <w:lvlText w:val="%9."/>
      <w:lvlJc w:val="right"/>
      <w:pPr>
        <w:ind w:left="5991" w:hanging="480"/>
      </w:pPr>
    </w:lvl>
  </w:abstractNum>
  <w:abstractNum w:abstractNumId="7" w15:restartNumberingAfterBreak="0">
    <w:nsid w:val="71A16CD8"/>
    <w:multiLevelType w:val="multilevel"/>
    <w:tmpl w:val="AFEEC328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71C43199"/>
    <w:multiLevelType w:val="multilevel"/>
    <w:tmpl w:val="E920EE3E"/>
    <w:styleLink w:val="LFO16"/>
    <w:lvl w:ilvl="0">
      <w:start w:val="1"/>
      <w:numFmt w:val="taiwaneseCountingThousand"/>
      <w:pStyle w:val="a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1">
      <w:start w:val="1"/>
      <w:numFmt w:val="taiwaneseCountingThousand"/>
      <w:suff w:val="nothing"/>
      <w:lvlText w:val="(%2)、"/>
      <w:lvlJc w:val="left"/>
      <w:pPr>
        <w:ind w:left="851" w:hanging="738"/>
      </w:pPr>
      <w:rPr>
        <w:rFonts w:ascii="標楷體" w:eastAsia="標楷體" w:hAnsi="標楷體"/>
        <w:b w:val="0"/>
        <w:i w:val="0"/>
        <w:sz w:val="28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ascii="標楷體" w:eastAsia="標楷體" w:hAnsi="標楷體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933706231">
    <w:abstractNumId w:val="8"/>
  </w:num>
  <w:num w:numId="2" w16cid:durableId="1265264519">
    <w:abstractNumId w:val="5"/>
  </w:num>
  <w:num w:numId="3" w16cid:durableId="511381004">
    <w:abstractNumId w:val="3"/>
  </w:num>
  <w:num w:numId="4" w16cid:durableId="1999264643">
    <w:abstractNumId w:val="2"/>
  </w:num>
  <w:num w:numId="5" w16cid:durableId="898052620">
    <w:abstractNumId w:val="0"/>
  </w:num>
  <w:num w:numId="6" w16cid:durableId="1060246242">
    <w:abstractNumId w:val="7"/>
  </w:num>
  <w:num w:numId="7" w16cid:durableId="1087728682">
    <w:abstractNumId w:val="1"/>
  </w:num>
  <w:num w:numId="8" w16cid:durableId="1042898209">
    <w:abstractNumId w:val="6"/>
  </w:num>
  <w:num w:numId="9" w16cid:durableId="1928418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48F0"/>
    <w:rsid w:val="002248F0"/>
    <w:rsid w:val="00960B9C"/>
    <w:rsid w:val="00C171A3"/>
    <w:rsid w:val="00CE1BB7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4AA15"/>
  <w15:docId w15:val="{217BEA74-457B-4313-A7F5-45BD0D29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rPr>
      <w:rFonts w:ascii="Arial" w:hAnsi="Arial"/>
      <w:sz w:val="18"/>
      <w:szCs w:val="18"/>
    </w:rPr>
  </w:style>
  <w:style w:type="paragraph" w:customStyle="1" w:styleId="a">
    <w:name w:val="標題一"/>
    <w:basedOn w:val="a0"/>
    <w:pPr>
      <w:numPr>
        <w:numId w:val="1"/>
      </w:numPr>
      <w:tabs>
        <w:tab w:val="left" w:pos="-2015"/>
        <w:tab w:val="left" w:pos="-1055"/>
        <w:tab w:val="left" w:pos="-95"/>
        <w:tab w:val="left" w:pos="865"/>
        <w:tab w:val="left" w:pos="1825"/>
        <w:tab w:val="left" w:pos="2785"/>
        <w:tab w:val="left" w:pos="3745"/>
        <w:tab w:val="left" w:pos="4705"/>
        <w:tab w:val="left" w:pos="5665"/>
        <w:tab w:val="left" w:pos="6625"/>
      </w:tabs>
      <w:autoSpaceDE w:val="0"/>
      <w:spacing w:before="60" w:after="60"/>
      <w:ind w:right="6"/>
      <w:jc w:val="both"/>
      <w:textAlignment w:val="bottom"/>
    </w:pPr>
    <w:rPr>
      <w:rFonts w:ascii="標楷體" w:eastAsia="標楷體" w:hAnsi="標楷體"/>
      <w:sz w:val="28"/>
      <w:szCs w:val="20"/>
    </w:rPr>
  </w:style>
  <w:style w:type="paragraph" w:styleId="2">
    <w:name w:val="Body Text 2"/>
    <w:basedOn w:val="a0"/>
    <w:pPr>
      <w:autoSpaceDE w:val="0"/>
      <w:spacing w:line="520" w:lineRule="exact"/>
      <w:jc w:val="both"/>
      <w:textAlignment w:val="bottom"/>
    </w:pPr>
    <w:rPr>
      <w:rFonts w:ascii="標楷體" w:eastAsia="標楷體" w:hAnsi="標楷體"/>
      <w:b/>
      <w:sz w:val="28"/>
      <w:szCs w:val="28"/>
      <w:shd w:val="clear" w:color="auto" w:fill="FFFFFF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20">
    <w:name w:val="Body Text Indent 2"/>
    <w:basedOn w:val="a0"/>
    <w:pPr>
      <w:spacing w:after="120" w:line="480" w:lineRule="auto"/>
      <w:ind w:left="480"/>
    </w:pPr>
  </w:style>
  <w:style w:type="character" w:customStyle="1" w:styleId="21">
    <w:name w:val="本文縮排 2 字元"/>
    <w:rPr>
      <w:kern w:val="3"/>
      <w:sz w:val="24"/>
      <w:szCs w:val="24"/>
    </w:rPr>
  </w:style>
  <w:style w:type="numbering" w:customStyle="1" w:styleId="LFO16">
    <w:name w:val="LFO16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臺北縣政府94年度委託辦理兒童福利專業人員</dc:title>
  <dc:subject/>
  <dc:creator>user</dc:creator>
  <cp:lastModifiedBy>周怡汝</cp:lastModifiedBy>
  <cp:revision>2</cp:revision>
  <cp:lastPrinted>2025-10-03T01:54:00Z</cp:lastPrinted>
  <dcterms:created xsi:type="dcterms:W3CDTF">2025-10-17T02:29:00Z</dcterms:created>
  <dcterms:modified xsi:type="dcterms:W3CDTF">2025-10-17T02:29:00Z</dcterms:modified>
</cp:coreProperties>
</file>