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208A0" w14:textId="77777777" w:rsidR="001C3B42" w:rsidRDefault="006F4490">
      <w:pPr>
        <w:spacing w:line="36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09095A" wp14:editId="07B89325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914400" cy="457200"/>
                <wp:effectExtent l="0" t="0" r="19050" b="1905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C8102B4" w14:textId="77777777" w:rsidR="001C3B42" w:rsidRDefault="006F4490">
                            <w:pPr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0909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36pt;width:1in;height:3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V718QEAAPcDAAAOAAAAZHJzL2Uyb0RvYy54bWysU9uO0zAQfUfiHyy/06SlC0vUdAVbFSGt&#10;AKnLB7iO3VhyPGbsNilfz9gJ3S7whPCD47nkeOac8epu6Cw7KQwGXM3ns5Iz5SQ0xh1q/u1x++qW&#10;sxCFa4QFp2p+VoHfrV++WPW+UgtowTYKGYG4UPW+5m2MviqKIFvViTADrxwFNWAnIpl4KBoUPaF3&#10;tliU5ZuiB2w8glQhkHczBvk642utZPyidVCR2ZpTbTHvmPd92ov1SlQHFL41cipD/EMVnTCOLr1A&#10;bUQU7IjmD6jOSIQAOs4kdAVobaTKPVA38/K3bnat8Cr3QuQEf6Ep/D9Y+fn0FZlpSDvOnOhIokc1&#10;RPYBBvY6sdP7UFHSzlNaHMidMid/IGdqetDYpS+1wyhOPJ8v3CYwSc538+WypIik0PLmLWmXUIqn&#10;nz2G+FFBx9Kh5kjSZUbF6SHEMfVXSrorgDXN1libDTzs7y2ykyCZt3lN6M/SrGM9VXKzuM3Iz2Lh&#10;GqLM628QqYSNCO14VUaY0qyjdhJbIyvpFIf9MFG1h+ZMDNJLod5awB+c9TR1NQ/fjwIVZ/aTI1kz&#10;SzSm2cg0cYbXkf11RDhJUDWPnI3H+ziONs2WF/HB7bxMQiSKHLw/RtAmU5mKGyuaaqbpymJMLyGN&#10;77Wds57e6/onAAAA//8DAFBLAwQUAAYACAAAACEApsF1XdsAAAAFAQAADwAAAGRycy9kb3ducmV2&#10;LnhtbEyPMU/DMBCFdyT+g3VILKh1qEpbhThVSsUCE4WhoxsfSYR9DrHTmn/PZYLt3b3Tu+8V2+Ss&#10;OOMQOk8K7ucZCKTam44aBR/vz7MNiBA1GW09oYIfDLAtr68KnRt/oTc8H2IjOIRCrhW0Mfa5lKFu&#10;0ekw9z0Se59+cDryODTSDPrC4c7KRZatpNMd8YdW9/jUYv11GJ2CY3pdr3a7/YNJsXr53m/Gyh7v&#10;lLq9SdUjiIgp/h3DhM/oUDLTyY9kgrAKuEhUMFsvWEz2csniNO1lWcj/9OUvAAAA//8DAFBLAQIt&#10;ABQABgAIAAAAIQC2gziS/gAAAOEBAAATAAAAAAAAAAAAAAAAAAAAAABbQ29udGVudF9UeXBlc10u&#10;eG1sUEsBAi0AFAAGAAgAAAAhADj9If/WAAAAlAEAAAsAAAAAAAAAAAAAAAAALwEAAF9yZWxzLy5y&#10;ZWxzUEsBAi0AFAAGAAgAAAAhAAcJXvXxAQAA9wMAAA4AAAAAAAAAAAAAAAAALgIAAGRycy9lMm9E&#10;b2MueG1sUEsBAi0AFAAGAAgAAAAhAKbBdV3bAAAABQEAAA8AAAAAAAAAAAAAAAAASwQAAGRycy9k&#10;b3ducmV2LnhtbFBLBQYAAAAABAAEAPMAAABTBQAAAAA=&#10;" strokeweight=".26467mm">
                <v:textbox>
                  <w:txbxContent>
                    <w:p w14:paraId="6C8102B4" w14:textId="77777777" w:rsidR="001C3B42" w:rsidRDefault="006F4490">
                      <w:pPr>
                        <w:rPr>
                          <w:rFonts w:eastAsia="標楷體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eastAsia="標楷體"/>
                          <w:sz w:val="28"/>
                          <w:szCs w:val="28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F1B6ED" wp14:editId="2A037CB0">
                <wp:simplePos x="0" y="0"/>
                <wp:positionH relativeFrom="column">
                  <wp:posOffset>8001000</wp:posOffset>
                </wp:positionH>
                <wp:positionV relativeFrom="paragraph">
                  <wp:posOffset>0</wp:posOffset>
                </wp:positionV>
                <wp:extent cx="1258571" cy="571500"/>
                <wp:effectExtent l="0" t="0" r="17779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8571" cy="57150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53881D4" w14:textId="77777777" w:rsidR="001C3B42" w:rsidRDefault="006F4490">
                            <w:r>
                              <w:rPr>
                                <w:rFonts w:eastAsia="標楷體"/>
                                <w:sz w:val="32"/>
                              </w:rPr>
                              <w:t>編號</w:t>
                            </w:r>
                            <w:r>
                              <w:rPr>
                                <w:rFonts w:eastAsia="標楷體"/>
                                <w:sz w:val="28"/>
                              </w:rPr>
                              <w:t>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1B6ED" id="Text Box 2" o:spid="_x0000_s1027" type="#_x0000_t202" style="position:absolute;margin-left:630pt;margin-top:0;width:99.1pt;height:4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hkA8wEAANYDAAAOAAAAZHJzL2Uyb0RvYy54bWysU9Fu2yAUfZ+0f0C8L3aseE2tkGpr1GlS&#10;tU1K9wEEQ4yEuQxI7Ozrd8Fpmq1v1fyAgXs4nHvuZXU39oYcpQ8aLKPzWUmJtAJabfeM/nx6+LCk&#10;JERuW27ASkZPMtC79ft3q8E1soIOTCs9QRIbmsEx2sXomqIIopM9DzNw0mJQge95xKXfF63nA7L3&#10;pqjK8mMxgG+dByFDwN3NFKTrzK+UFPG7UkFGYhhFbTGPPo+7NBbrFW/2nrtOi7MM/gYVPdcWL71Q&#10;bXjk5OD1K6peCw8BVJwJ6AtQSguZc8Bs5uU/2Ww77mTOBc0J7mJT+H+04tvxhye6ZbSixPIeS/Qk&#10;x0g+w0iq5M7gQoOgrUNYHHEbq/y8H3AzJT0q36c/pkMwjj6fLt4mMpEOVfWyvplTIjCGk7rM5hcv&#10;p50P8YuEnqQJox5rly3lx8cQUQlCnyHpMgsP2phcP2PJwOhtXS3zgQBGtymYYMHvd/fGkyNPHZC/&#10;JB/J/oIl5g0P3YTLoTPMWEQnF6Zs0yyOuzF7dnFiB+0JDcKHgMo78L8pGbCpGA2/DtxLSsxXi1W7&#10;nS8WqQvzYlHfVLjw15HddYRbgVSMRkqm6X2cOhdbx/H4aLdOJJ8nNz4dIiidjUoaJ0Vn6dg8OeVz&#10;o6fuvF5n1MtzXP8BAAD//wMAUEsDBBQABgAIAAAAIQCcMhv43QAAAAkBAAAPAAAAZHJzL2Rvd25y&#10;ZXYueG1sTI/NTsQwDITvSLxDZCQuiE0JUJbSdIX40UpwYoF72pi2InGqJu2Wt8d7goul8Vjjb8rN&#10;4p2YcYx9IA0XqwwEUhNsT62Gj/fn8zWImAxZ4wKhhh+MsKmOj0pT2LCnN5x3qRUcQrEwGrqUhkLK&#10;2HToTVyFAYm9rzB6k1iOrbSj2XO4d1JlWS696Yk/dGbAhw6b793kNbxsb5y6nOJnPQf/OKB6fTrL&#10;R61PT5b7OxAJl/R3DAd8RoeKmeowkY3CsVZ5xmWSBp4H/+p6rUDUGm55L6tS/m9Q/QIAAP//AwBQ&#10;SwECLQAUAAYACAAAACEAtoM4kv4AAADhAQAAEwAAAAAAAAAAAAAAAAAAAAAAW0NvbnRlbnRfVHlw&#10;ZXNdLnhtbFBLAQItABQABgAIAAAAIQA4/SH/1gAAAJQBAAALAAAAAAAAAAAAAAAAAC8BAABfcmVs&#10;cy8ucmVsc1BLAQItABQABgAIAAAAIQDpJhkA8wEAANYDAAAOAAAAAAAAAAAAAAAAAC4CAABkcnMv&#10;ZTJvRG9jLnhtbFBLAQItABQABgAIAAAAIQCcMhv43QAAAAkBAAAPAAAAAAAAAAAAAAAAAE0EAABk&#10;cnMvZG93bnJldi54bWxQSwUGAAAAAAQABADzAAAAVwUAAAAA&#10;" filled="f" strokeweight=".26467mm">
                <v:textbox>
                  <w:txbxContent>
                    <w:p w14:paraId="553881D4" w14:textId="77777777" w:rsidR="001C3B42" w:rsidRDefault="006F4490">
                      <w:r>
                        <w:rPr>
                          <w:rFonts w:eastAsia="標楷體"/>
                          <w:sz w:val="32"/>
                        </w:rPr>
                        <w:t>編號</w:t>
                      </w:r>
                      <w:r>
                        <w:rPr>
                          <w:rFonts w:eastAsia="標楷體"/>
                          <w:sz w:val="2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sz w:val="28"/>
        </w:rPr>
        <w:t>(</w:t>
      </w:r>
      <w:proofErr w:type="gramStart"/>
      <w:r>
        <w:rPr>
          <w:rFonts w:ascii="標楷體" w:eastAsia="標楷體" w:hAnsi="標楷體"/>
          <w:sz w:val="28"/>
        </w:rPr>
        <w:t>外標封未</w:t>
      </w:r>
      <w:proofErr w:type="gramEnd"/>
      <w:r>
        <w:rPr>
          <w:rFonts w:ascii="標楷體" w:eastAsia="標楷體" w:hAnsi="標楷體"/>
          <w:sz w:val="28"/>
        </w:rPr>
        <w:t>密封，廠商名稱、地址未書寫者，屬不合格標)</w:t>
      </w:r>
    </w:p>
    <w:p w14:paraId="67D19047" w14:textId="77777777" w:rsidR="001C3B42" w:rsidRDefault="006F4490">
      <w:pPr>
        <w:tabs>
          <w:tab w:val="left" w:pos="1752"/>
        </w:tabs>
        <w:spacing w:line="360" w:lineRule="exact"/>
      </w:pPr>
      <w:r>
        <w:rPr>
          <w:rFonts w:ascii="標楷體" w:eastAsia="標楷體" w:hAnsi="標楷體"/>
          <w:sz w:val="28"/>
        </w:rPr>
        <w:t>(請加蓋統一發票章)</w:t>
      </w:r>
    </w:p>
    <w:p w14:paraId="6D98EFCC" w14:textId="77777777" w:rsidR="001C3B42" w:rsidRDefault="006F4490">
      <w:pPr>
        <w:spacing w:line="4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投標廠商：</w:t>
      </w:r>
    </w:p>
    <w:p w14:paraId="1F34568E" w14:textId="77777777" w:rsidR="001C3B42" w:rsidRDefault="006F4490">
      <w:pPr>
        <w:spacing w:line="4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D33690" wp14:editId="5BE12F37">
                <wp:simplePos x="0" y="0"/>
                <wp:positionH relativeFrom="column">
                  <wp:posOffset>6920865</wp:posOffset>
                </wp:positionH>
                <wp:positionV relativeFrom="paragraph">
                  <wp:posOffset>227328</wp:posOffset>
                </wp:positionV>
                <wp:extent cx="2338706" cy="1691640"/>
                <wp:effectExtent l="0" t="0" r="23494" b="22860"/>
                <wp:wrapSquare wrapText="bothSides"/>
                <wp:docPr id="3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8706" cy="169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4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E3CA86" w14:textId="77777777" w:rsidR="001C3B42" w:rsidRDefault="006F4490">
                            <w:pPr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機關收件憑證(機關人員填入)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33690" id="Text Box 49" o:spid="_x0000_s1028" type="#_x0000_t202" style="position:absolute;margin-left:544.95pt;margin-top:17.9pt;width:184.15pt;height:133.2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LRAAIAAAIEAAAOAAAAZHJzL2Uyb0RvYy54bWysU9uO0zAQfUfiHyy/01wastuo6Qq2KkJa&#10;AVKXD3Adu7HkG7bbpHw9Y6ftdoEnRB4cj2d85syZ8fJhVBIdmfPC6BYXsxwjpqnphN63+Pvz5t09&#10;Rj4Q3RFpNGvxiXn8sHr7ZjnYhpWmN7JjDgGI9s1gW9yHYJss87RniviZsUyDkxunSADT7bPOkQHQ&#10;lczKPK+zwbjOOkOZ93C6npx4lfA5ZzR85dyzgGSLgVtIq0vrLq7ZakmavSO2F/RMg/wDC0WEhqRX&#10;qDUJBB2c+ANKCeqMNzzMqFGZ4VxQlmqAaor8t2q2PbEs1QLieHuVyf8/WPrl+M0h0bV4jpEmClr0&#10;zMaAPpoRVYsoz2B9A1FbC3FhhHNo8+Xcw2GseuROxT/Ug8APQp+u4kY0CoflfH5/l9cYUfAV9aKo&#10;qyR/9nLdOh8+MaNQ3LTYQfeSqOT45ANQgdBLSMzmjRTdRkiZDLffPUqHjgQ6vUlfZAlXXoVJjQZI&#10;v8irOkG/cvpbjDx9f8OIHNbE91OuhHAOkxoyRsEmYeIujLsx6VteRNuZ7gRawqOBGnvjfmI0wAC2&#10;2P84EMcwkp81dHhRVCAQCsmo3t+VYLhbz+7WQzQFqBYHjKbtY5imHMbMkvCkt5bGlkSptPlwCIaL&#10;JGnkODE6U4dBS7KdH0Wc5Fs7Rb083dUvAAAA//8DAFBLAwQUAAYACAAAACEAaEsjvOAAAAAMAQAA&#10;DwAAAGRycy9kb3ducmV2LnhtbEyPwU7DMBBE70j8g7VI3KiNaVAS4lRVJZCQuFC49ObEJk6J11Hs&#10;tqFfz/YEx5l9mp2pVrMf2NFOsQ+o4H4hgFlsg+mxU/D58XyXA4tJo9FDQKvgx0ZY1ddXlS5NOOG7&#10;PW5TxygEY6kVuJTGkvPYOut1XITRIt2+wuR1Ijl13Ez6ROF+4FKIR+51j/TB6dFunG2/twevYGjW&#10;u1c3JznuiuwttJv9+SXfK3V7M6+fgCU7pz8YLvWpOtTUqQkHNJENpEVeFMQqeMhow4VYZrkE1pAj&#10;pAReV/z/iPoXAAD//wMAUEsBAi0AFAAGAAgAAAAhALaDOJL+AAAA4QEAABMAAAAAAAAAAAAAAAAA&#10;AAAAAFtDb250ZW50X1R5cGVzXS54bWxQSwECLQAUAAYACAAAACEAOP0h/9YAAACUAQAACwAAAAAA&#10;AAAAAAAAAAAvAQAAX3JlbHMvLnJlbHNQSwECLQAUAAYACAAAACEAW4qy0QACAAACBAAADgAAAAAA&#10;AAAAAAAAAAAuAgAAZHJzL2Uyb0RvYy54bWxQSwECLQAUAAYACAAAACEAaEsjvOAAAAAMAQAADwAA&#10;AAAAAAAAAAAAAABaBAAAZHJzL2Rvd25yZXYueG1sUEsFBgAAAAAEAAQA8wAAAGcFAAAAAA==&#10;" strokeweight=".52906mm">
                <v:textbox>
                  <w:txbxContent>
                    <w:p w14:paraId="7CE3CA86" w14:textId="77777777" w:rsidR="001C3B42" w:rsidRDefault="006F4490">
                      <w:pPr>
                        <w:snapToGrid w:val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機關收件憑證</w:t>
                      </w:r>
                      <w:r>
                        <w:rPr>
                          <w:rFonts w:ascii="標楷體" w:eastAsia="標楷體" w:hAnsi="標楷體"/>
                        </w:rPr>
                        <w:t>(</w:t>
                      </w:r>
                      <w:r>
                        <w:rPr>
                          <w:rFonts w:ascii="標楷體" w:eastAsia="標楷體" w:hAnsi="標楷體"/>
                        </w:rPr>
                        <w:t>機關人員填入</w:t>
                      </w:r>
                      <w:r>
                        <w:rPr>
                          <w:rFonts w:ascii="標楷體" w:eastAsia="標楷體" w:hAnsi="標楷體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標楷體" w:eastAsia="標楷體" w:hAnsi="標楷體"/>
          <w:sz w:val="28"/>
        </w:rPr>
        <w:t>負責人：</w:t>
      </w:r>
    </w:p>
    <w:p w14:paraId="35E9395D" w14:textId="77777777" w:rsidR="001C3B42" w:rsidRDefault="006F4490">
      <w:pPr>
        <w:spacing w:line="4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連絡地址：(□□□-□□)</w:t>
      </w:r>
    </w:p>
    <w:p w14:paraId="4F4A6BF7" w14:textId="77777777" w:rsidR="001C3B42" w:rsidRDefault="006F4490">
      <w:pPr>
        <w:spacing w:line="4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連絡電話：</w:t>
      </w:r>
    </w:p>
    <w:p w14:paraId="751CD1FF" w14:textId="77777777" w:rsidR="001C3B42" w:rsidRDefault="006F4490">
      <w:pPr>
        <w:spacing w:line="4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統一編號：</w:t>
      </w:r>
    </w:p>
    <w:p w14:paraId="6DB119B9" w14:textId="77777777" w:rsidR="001C3B42" w:rsidRDefault="006F4490">
      <w:pPr>
        <w:spacing w:line="4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電子郵件：</w:t>
      </w:r>
    </w:p>
    <w:p w14:paraId="3E34B23D" w14:textId="77777777" w:rsidR="001C3B42" w:rsidRDefault="006F4490">
      <w:pPr>
        <w:tabs>
          <w:tab w:val="left" w:pos="1512"/>
        </w:tabs>
      </w:pPr>
      <w:r>
        <w:t xml:space="preserve">                      </w:t>
      </w:r>
    </w:p>
    <w:p w14:paraId="06A69486" w14:textId="77777777" w:rsidR="001C3B42" w:rsidRDefault="006F4490">
      <w:pPr>
        <w:tabs>
          <w:tab w:val="left" w:pos="1512"/>
        </w:tabs>
      </w:pPr>
      <w:r>
        <w:t xml:space="preserve">                           </w:t>
      </w:r>
      <w:proofErr w:type="gramStart"/>
      <w:r>
        <w:rPr>
          <w:rFonts w:eastAsia="標楷體"/>
          <w:sz w:val="36"/>
          <w:szCs w:val="36"/>
        </w:rPr>
        <w:t>請於截標</w:t>
      </w:r>
      <w:proofErr w:type="gramEnd"/>
      <w:r>
        <w:rPr>
          <w:rFonts w:eastAsia="標楷體"/>
          <w:sz w:val="36"/>
          <w:szCs w:val="36"/>
        </w:rPr>
        <w:t>日前郵寄或專人送達：</w:t>
      </w:r>
    </w:p>
    <w:p w14:paraId="3F9C7B4C" w14:textId="77777777" w:rsidR="001C3B42" w:rsidRDefault="006F4490">
      <w:pPr>
        <w:tabs>
          <w:tab w:val="left" w:pos="1512"/>
        </w:tabs>
        <w:jc w:val="center"/>
        <w:rPr>
          <w:rFonts w:eastAsia="標楷體"/>
          <w:b/>
          <w:sz w:val="40"/>
          <w:szCs w:val="36"/>
        </w:rPr>
      </w:pPr>
      <w:proofErr w:type="gramStart"/>
      <w:r>
        <w:rPr>
          <w:rFonts w:eastAsia="標楷體"/>
          <w:b/>
          <w:sz w:val="40"/>
          <w:szCs w:val="36"/>
        </w:rPr>
        <w:t>臺</w:t>
      </w:r>
      <w:proofErr w:type="gramEnd"/>
      <w:r>
        <w:rPr>
          <w:rFonts w:eastAsia="標楷體"/>
          <w:b/>
          <w:sz w:val="40"/>
          <w:szCs w:val="36"/>
        </w:rPr>
        <w:t>中市政府社會局</w:t>
      </w:r>
    </w:p>
    <w:p w14:paraId="7132E94C" w14:textId="77777777" w:rsidR="001C3B42" w:rsidRDefault="006F4490">
      <w:pPr>
        <w:tabs>
          <w:tab w:val="left" w:pos="1512"/>
        </w:tabs>
        <w:jc w:val="center"/>
        <w:rPr>
          <w:rFonts w:ascii="標楷體" w:eastAsia="標楷體" w:hAnsi="標楷體"/>
          <w:color w:val="000000"/>
          <w:sz w:val="28"/>
          <w:szCs w:val="40"/>
        </w:rPr>
      </w:pPr>
      <w:r>
        <w:rPr>
          <w:rFonts w:ascii="標楷體" w:eastAsia="標楷體" w:hAnsi="標楷體"/>
          <w:color w:val="000000"/>
          <w:sz w:val="28"/>
          <w:szCs w:val="40"/>
        </w:rPr>
        <w:t>407</w:t>
      </w:r>
      <w:proofErr w:type="gramStart"/>
      <w:r>
        <w:rPr>
          <w:rFonts w:ascii="標楷體" w:eastAsia="標楷體" w:hAnsi="標楷體"/>
          <w:color w:val="000000"/>
          <w:sz w:val="28"/>
          <w:szCs w:val="40"/>
        </w:rPr>
        <w:t>臺</w:t>
      </w:r>
      <w:proofErr w:type="gramEnd"/>
      <w:r>
        <w:rPr>
          <w:rFonts w:ascii="標楷體" w:eastAsia="標楷體" w:hAnsi="標楷體"/>
          <w:color w:val="000000"/>
          <w:sz w:val="28"/>
          <w:szCs w:val="40"/>
        </w:rPr>
        <w:t>中市西屯區臺灣大道3段</w:t>
      </w:r>
      <w:proofErr w:type="gramStart"/>
      <w:r>
        <w:rPr>
          <w:rFonts w:ascii="標楷體" w:eastAsia="標楷體" w:hAnsi="標楷體"/>
          <w:color w:val="000000"/>
          <w:sz w:val="28"/>
          <w:szCs w:val="40"/>
        </w:rPr>
        <w:t>99號惠</w:t>
      </w:r>
      <w:proofErr w:type="gramEnd"/>
      <w:r>
        <w:rPr>
          <w:rFonts w:ascii="標楷體" w:eastAsia="標楷體" w:hAnsi="標楷體"/>
          <w:color w:val="000000"/>
          <w:sz w:val="28"/>
          <w:szCs w:val="40"/>
        </w:rPr>
        <w:t>中樓2樓(秘書室)</w:t>
      </w:r>
    </w:p>
    <w:p w14:paraId="492D0EE1" w14:textId="77777777" w:rsidR="001C3B42" w:rsidRDefault="006F4490">
      <w:pPr>
        <w:tabs>
          <w:tab w:val="left" w:pos="1512"/>
        </w:tabs>
        <w:jc w:val="center"/>
        <w:rPr>
          <w:rFonts w:ascii="標楷體" w:eastAsia="標楷體" w:hAnsi="標楷體"/>
          <w:color w:val="000000"/>
          <w:sz w:val="28"/>
          <w:szCs w:val="40"/>
        </w:rPr>
      </w:pPr>
      <w:r>
        <w:rPr>
          <w:rFonts w:ascii="標楷體" w:eastAsia="標楷體" w:hAnsi="標楷體"/>
          <w:color w:val="000000"/>
          <w:sz w:val="28"/>
          <w:szCs w:val="40"/>
        </w:rPr>
        <w:t xml:space="preserve">                       </w:t>
      </w:r>
    </w:p>
    <w:p w14:paraId="60A0BAC2" w14:textId="77777777" w:rsidR="001C3B42" w:rsidRDefault="001C3B42">
      <w:pPr>
        <w:tabs>
          <w:tab w:val="left" w:pos="1512"/>
        </w:tabs>
        <w:rPr>
          <w:rFonts w:eastAsia="標楷體"/>
          <w:sz w:val="28"/>
        </w:rPr>
      </w:pPr>
    </w:p>
    <w:p w14:paraId="11298955" w14:textId="6BF09B02" w:rsidR="001C3B42" w:rsidRDefault="006F4490">
      <w:pPr>
        <w:snapToGrid w:val="0"/>
        <w:spacing w:after="180"/>
        <w:ind w:left="2186" w:hanging="2186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>標的名稱：</w:t>
      </w:r>
      <w:proofErr w:type="gramStart"/>
      <w:r>
        <w:rPr>
          <w:rFonts w:eastAsia="標楷體"/>
          <w:b/>
          <w:sz w:val="28"/>
        </w:rPr>
        <w:t>臺</w:t>
      </w:r>
      <w:proofErr w:type="gramEnd"/>
      <w:r>
        <w:rPr>
          <w:rFonts w:eastAsia="標楷體"/>
          <w:b/>
          <w:sz w:val="28"/>
        </w:rPr>
        <w:t>中市后里長青</w:t>
      </w:r>
      <w:proofErr w:type="gramStart"/>
      <w:r>
        <w:rPr>
          <w:rFonts w:eastAsia="標楷體"/>
          <w:b/>
          <w:sz w:val="28"/>
        </w:rPr>
        <w:t>學苑暨親</w:t>
      </w:r>
      <w:proofErr w:type="gramEnd"/>
      <w:r>
        <w:rPr>
          <w:rFonts w:eastAsia="標楷體"/>
          <w:b/>
          <w:sz w:val="28"/>
        </w:rPr>
        <w:t>子館屋頂設置太陽光電發電系統公</w:t>
      </w:r>
      <w:proofErr w:type="gramStart"/>
      <w:r>
        <w:rPr>
          <w:rFonts w:eastAsia="標楷體"/>
          <w:b/>
          <w:sz w:val="28"/>
        </w:rPr>
        <w:t>開標租案</w:t>
      </w:r>
      <w:proofErr w:type="gramEnd"/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案號：</w:t>
      </w:r>
      <w:r w:rsidR="00E35BD8" w:rsidRPr="00E35BD8">
        <w:rPr>
          <w:rFonts w:eastAsia="標楷體"/>
          <w:b/>
          <w:sz w:val="28"/>
        </w:rPr>
        <w:t>1140703A</w:t>
      </w:r>
      <w:proofErr w:type="gramStart"/>
      <w:r w:rsidR="00E35BD8" w:rsidRPr="00E35BD8">
        <w:rPr>
          <w:rFonts w:eastAsia="標楷體"/>
          <w:b/>
          <w:sz w:val="28"/>
        </w:rPr>
        <w:t>01</w:t>
      </w:r>
      <w:r w:rsidR="006965E0">
        <w:rPr>
          <w:rFonts w:eastAsia="標楷體" w:hint="eastAsia"/>
          <w:b/>
          <w:sz w:val="28"/>
        </w:rPr>
        <w:t xml:space="preserve"> </w:t>
      </w:r>
      <w:r>
        <w:rPr>
          <w:rFonts w:eastAsia="標楷體"/>
          <w:b/>
          <w:sz w:val="28"/>
        </w:rPr>
        <w:t>)</w:t>
      </w:r>
      <w:proofErr w:type="gramEnd"/>
    </w:p>
    <w:p w14:paraId="01864817" w14:textId="77777777" w:rsidR="001C3B42" w:rsidRDefault="006F4490">
      <w:pPr>
        <w:snapToGrid w:val="0"/>
        <w:spacing w:after="180"/>
        <w:ind w:left="2184" w:hanging="2184"/>
      </w:pPr>
      <w:r>
        <w:rPr>
          <w:rFonts w:eastAsia="標楷體"/>
          <w:sz w:val="28"/>
        </w:rPr>
        <w:t>截止收件時間：</w:t>
      </w:r>
      <w:r>
        <w:rPr>
          <w:rStyle w:val="ab"/>
          <w:rFonts w:ascii="標楷體" w:eastAsia="標楷體" w:hAnsi="標楷體"/>
          <w:color w:val="FF0000"/>
          <w:sz w:val="28"/>
          <w:szCs w:val="28"/>
        </w:rPr>
        <w:t>114 年</w:t>
      </w:r>
      <w:r>
        <w:rPr>
          <w:rStyle w:val="ab"/>
          <w:rFonts w:ascii="標楷體" w:eastAsia="標楷體" w:hAnsi="標楷體"/>
          <w:color w:val="FF0000"/>
          <w:sz w:val="28"/>
          <w:szCs w:val="28"/>
        </w:rPr>
        <w:tab/>
        <w:t xml:space="preserve">  月    日 </w:t>
      </w:r>
      <w:r>
        <w:rPr>
          <w:rStyle w:val="ab"/>
          <w:rFonts w:ascii="標楷體" w:eastAsia="標楷體" w:hAnsi="標楷體" w:cs="新細明體"/>
          <w:color w:val="FF0000"/>
          <w:sz w:val="28"/>
          <w:szCs w:val="28"/>
        </w:rPr>
        <w:t xml:space="preserve">   午    時    分</w:t>
      </w:r>
    </w:p>
    <w:p w14:paraId="17885567" w14:textId="77777777" w:rsidR="001C3B42" w:rsidRDefault="006F4490">
      <w:r>
        <w:rPr>
          <w:rFonts w:eastAsia="標楷體"/>
          <w:sz w:val="28"/>
        </w:rPr>
        <w:t>標案開標時間：</w:t>
      </w:r>
      <w:r>
        <w:rPr>
          <w:rStyle w:val="ab"/>
          <w:rFonts w:ascii="標楷體" w:eastAsia="標楷體" w:hAnsi="標楷體"/>
          <w:color w:val="FF0000"/>
          <w:sz w:val="28"/>
          <w:szCs w:val="28"/>
        </w:rPr>
        <w:t>114 年</w:t>
      </w:r>
      <w:r>
        <w:rPr>
          <w:rStyle w:val="ab"/>
          <w:rFonts w:ascii="標楷體" w:eastAsia="標楷體" w:hAnsi="標楷體"/>
          <w:color w:val="FF0000"/>
          <w:sz w:val="28"/>
          <w:szCs w:val="28"/>
        </w:rPr>
        <w:tab/>
        <w:t xml:space="preserve">  月    日    </w:t>
      </w:r>
      <w:r>
        <w:rPr>
          <w:rStyle w:val="ab"/>
          <w:rFonts w:ascii="標楷體" w:eastAsia="標楷體" w:hAnsi="標楷體" w:cs="新細明體"/>
          <w:color w:val="FF0000"/>
          <w:sz w:val="28"/>
          <w:szCs w:val="28"/>
        </w:rPr>
        <w:t>午    時    分</w:t>
      </w:r>
      <w:r>
        <w:rPr>
          <w:rStyle w:val="ab"/>
          <w:rFonts w:ascii="標楷體" w:eastAsia="標楷體" w:hAnsi="標楷體"/>
          <w:color w:val="FF0000"/>
          <w:sz w:val="28"/>
          <w:szCs w:val="28"/>
        </w:rPr>
        <w:t xml:space="preserve">   </w:t>
      </w:r>
      <w:r>
        <w:rPr>
          <w:rFonts w:eastAsia="標楷體"/>
          <w:sz w:val="28"/>
        </w:rPr>
        <w:t>於</w:t>
      </w:r>
      <w:r>
        <w:rPr>
          <w:rFonts w:eastAsia="標楷體"/>
          <w:sz w:val="28"/>
        </w:rPr>
        <w:t xml:space="preserve">  </w:t>
      </w:r>
      <w:r>
        <w:rPr>
          <w:rFonts w:eastAsia="標楷體"/>
          <w:color w:val="FF0000"/>
          <w:sz w:val="28"/>
        </w:rPr>
        <w:t>臺灣大道市政大樓惠中樓</w:t>
      </w:r>
      <w:r>
        <w:rPr>
          <w:rFonts w:eastAsia="標楷體"/>
          <w:color w:val="FF0000"/>
          <w:sz w:val="28"/>
        </w:rPr>
        <w:t>2</w:t>
      </w:r>
      <w:r>
        <w:rPr>
          <w:rFonts w:eastAsia="標楷體"/>
          <w:color w:val="FF0000"/>
          <w:sz w:val="28"/>
        </w:rPr>
        <w:t>樓開標室</w:t>
      </w:r>
    </w:p>
    <w:p w14:paraId="644108FD" w14:textId="77777777" w:rsidR="001C3B42" w:rsidRDefault="006F4490">
      <w:pPr>
        <w:rPr>
          <w:rFonts w:eastAsia="標楷體"/>
          <w:b/>
          <w:color w:val="FF0000"/>
        </w:rPr>
      </w:pPr>
      <w:r>
        <w:rPr>
          <w:rFonts w:eastAsia="標楷體"/>
          <w:b/>
          <w:color w:val="FF0000"/>
        </w:rPr>
        <w:t>(</w:t>
      </w:r>
      <w:r>
        <w:rPr>
          <w:rFonts w:eastAsia="標楷體"/>
          <w:b/>
          <w:color w:val="FF0000"/>
        </w:rPr>
        <w:t>截止收件期限前，未寄</w:t>
      </w:r>
      <w:r>
        <w:rPr>
          <w:rFonts w:eastAsia="標楷體"/>
          <w:b/>
          <w:color w:val="FF0000"/>
        </w:rPr>
        <w:t>(</w:t>
      </w:r>
      <w:r>
        <w:rPr>
          <w:rFonts w:eastAsia="標楷體"/>
          <w:b/>
          <w:color w:val="FF0000"/>
        </w:rPr>
        <w:t>送</w:t>
      </w:r>
      <w:r>
        <w:rPr>
          <w:rFonts w:eastAsia="標楷體"/>
          <w:b/>
          <w:color w:val="FF0000"/>
        </w:rPr>
        <w:t>)</w:t>
      </w:r>
      <w:r>
        <w:rPr>
          <w:rFonts w:eastAsia="標楷體"/>
          <w:b/>
          <w:color w:val="FF0000"/>
        </w:rPr>
        <w:t>達本機關者，屬不合格標，並以機關電子收件憑證所載之網路標準時間為</w:t>
      </w:r>
      <w:proofErr w:type="gramStart"/>
      <w:r>
        <w:rPr>
          <w:rFonts w:eastAsia="標楷體"/>
          <w:b/>
          <w:color w:val="FF0000"/>
        </w:rPr>
        <w:t>準</w:t>
      </w:r>
      <w:proofErr w:type="gramEnd"/>
      <w:r>
        <w:rPr>
          <w:rFonts w:eastAsia="標楷體"/>
          <w:b/>
          <w:color w:val="FF0000"/>
        </w:rPr>
        <w:t>，請廠商盡早投標</w:t>
      </w:r>
      <w:r>
        <w:rPr>
          <w:rFonts w:eastAsia="標楷體"/>
          <w:b/>
          <w:color w:val="FF0000"/>
        </w:rPr>
        <w:t>)</w:t>
      </w:r>
    </w:p>
    <w:p w14:paraId="2E02BC92" w14:textId="77777777" w:rsidR="001C3B42" w:rsidRDefault="006F4490">
      <w:r>
        <w:rPr>
          <w:rFonts w:eastAsia="標楷體"/>
          <w:color w:val="000000"/>
          <w:sz w:val="28"/>
        </w:rPr>
        <w:t>(</w:t>
      </w:r>
      <w:r>
        <w:rPr>
          <w:rFonts w:eastAsia="標楷體"/>
          <w:color w:val="000000"/>
          <w:sz w:val="28"/>
        </w:rPr>
        <w:t>實際截止、開標時間仍以公告為</w:t>
      </w:r>
      <w:proofErr w:type="gramStart"/>
      <w:r>
        <w:rPr>
          <w:rFonts w:eastAsia="標楷體"/>
          <w:color w:val="000000"/>
          <w:sz w:val="28"/>
        </w:rPr>
        <w:t>準</w:t>
      </w:r>
      <w:proofErr w:type="gramEnd"/>
      <w:r>
        <w:rPr>
          <w:rFonts w:eastAsia="標楷體"/>
          <w:color w:val="000000"/>
          <w:sz w:val="28"/>
        </w:rPr>
        <w:t>)</w:t>
      </w:r>
    </w:p>
    <w:sectPr w:rsidR="001C3B42">
      <w:pgSz w:w="16840" w:h="11907" w:orient="landscape"/>
      <w:pgMar w:top="1134" w:right="1134" w:bottom="1134" w:left="1134" w:header="720" w:footer="720" w:gutter="0"/>
      <w:cols w:space="720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DA45F" w14:textId="77777777" w:rsidR="00AE47DE" w:rsidRDefault="00AE47DE">
      <w:r>
        <w:separator/>
      </w:r>
    </w:p>
  </w:endnote>
  <w:endnote w:type="continuationSeparator" w:id="0">
    <w:p w14:paraId="0F719312" w14:textId="77777777" w:rsidR="00AE47DE" w:rsidRDefault="00AE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696EC" w14:textId="77777777" w:rsidR="00AE47DE" w:rsidRDefault="00AE47DE">
      <w:r>
        <w:rPr>
          <w:color w:val="000000"/>
        </w:rPr>
        <w:separator/>
      </w:r>
    </w:p>
  </w:footnote>
  <w:footnote w:type="continuationSeparator" w:id="0">
    <w:p w14:paraId="5D45C289" w14:textId="77777777" w:rsidR="00AE47DE" w:rsidRDefault="00AE4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611F2"/>
    <w:multiLevelType w:val="multilevel"/>
    <w:tmpl w:val="5F000F68"/>
    <w:styleLink w:val="LFO2"/>
    <w:lvl w:ilvl="0">
      <w:start w:val="1"/>
      <w:numFmt w:val="taiwaneseCountingThousand"/>
      <w:pStyle w:val="a"/>
      <w:lvlText w:val="%1、"/>
      <w:lvlJc w:val="left"/>
      <w:pPr>
        <w:ind w:left="570" w:hanging="57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B42"/>
    <w:rsid w:val="001C3B42"/>
    <w:rsid w:val="002941DC"/>
    <w:rsid w:val="004C38C3"/>
    <w:rsid w:val="006965E0"/>
    <w:rsid w:val="006F4490"/>
    <w:rsid w:val="009E2487"/>
    <w:rsid w:val="00AE47DE"/>
    <w:rsid w:val="00E3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7691F"/>
  <w15:docId w15:val="{EABE39E1-EA7A-4821-AAD9-D18A2C01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rPr>
      <w:rFonts w:ascii="Arial" w:hAnsi="Arial"/>
      <w:sz w:val="18"/>
      <w:szCs w:val="18"/>
    </w:r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Title"/>
    <w:basedOn w:val="a0"/>
    <w:next w:val="a0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a">
    <w:name w:val="標題 字元"/>
    <w:rPr>
      <w:rFonts w:ascii="Cambria" w:hAnsi="Cambria"/>
      <w:b/>
      <w:bCs/>
      <w:kern w:val="3"/>
      <w:sz w:val="32"/>
      <w:szCs w:val="32"/>
    </w:rPr>
  </w:style>
  <w:style w:type="paragraph" w:customStyle="1" w:styleId="a">
    <w:name w:val="一、"/>
    <w:basedOn w:val="a0"/>
    <w:pPr>
      <w:numPr>
        <w:numId w:val="1"/>
      </w:numPr>
      <w:tabs>
        <w:tab w:val="left" w:pos="-3990"/>
      </w:tabs>
      <w:spacing w:before="60" w:after="60" w:line="440" w:lineRule="exact"/>
    </w:pPr>
    <w:rPr>
      <w:rFonts w:eastAsia="標楷體"/>
      <w:sz w:val="28"/>
      <w:szCs w:val="20"/>
    </w:rPr>
  </w:style>
  <w:style w:type="character" w:styleId="ab">
    <w:name w:val="Strong"/>
    <w:rPr>
      <w:b/>
      <w:bCs/>
    </w:rPr>
  </w:style>
  <w:style w:type="numbering" w:customStyle="1" w:styleId="LFO2">
    <w:name w:val="LFO2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(外標封未密封，廠商名稱、地址未書寫者，屬不合格標)</dc:title>
  <dc:subject/>
  <dc:creator>PC10-205</dc:creator>
  <cp:lastModifiedBy>楊璧慈</cp:lastModifiedBy>
  <cp:revision>5</cp:revision>
  <cp:lastPrinted>2019-03-29T01:33:00Z</cp:lastPrinted>
  <dcterms:created xsi:type="dcterms:W3CDTF">2025-07-02T06:09:00Z</dcterms:created>
  <dcterms:modified xsi:type="dcterms:W3CDTF">2025-07-02T06:48:00Z</dcterms:modified>
</cp:coreProperties>
</file>