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9348B" w14:textId="77777777" w:rsidR="00EB0D9A" w:rsidRDefault="00EB0D9A" w:rsidP="00BB3061">
      <w:pPr>
        <w:pStyle w:val="a3"/>
        <w:spacing w:before="246" w:line="360" w:lineRule="exact"/>
        <w:ind w:left="0"/>
        <w:jc w:val="center"/>
        <w:rPr>
          <w:rFonts w:ascii="標楷體" w:eastAsia="標楷體" w:hAnsi="標楷體"/>
          <w:b/>
          <w:bCs/>
          <w:spacing w:val="-2"/>
          <w:sz w:val="32"/>
          <w:szCs w:val="32"/>
        </w:rPr>
      </w:pPr>
      <w:proofErr w:type="gramStart"/>
      <w:r w:rsidRPr="00EB0D9A">
        <w:rPr>
          <w:rFonts w:ascii="標楷體" w:eastAsia="標楷體" w:hAnsi="標楷體" w:hint="eastAsia"/>
          <w:b/>
          <w:bCs/>
          <w:spacing w:val="-2"/>
          <w:sz w:val="32"/>
          <w:szCs w:val="32"/>
        </w:rPr>
        <w:t>臺</w:t>
      </w:r>
      <w:proofErr w:type="gramEnd"/>
      <w:r w:rsidRPr="00EB0D9A">
        <w:rPr>
          <w:rFonts w:ascii="標楷體" w:eastAsia="標楷體" w:hAnsi="標楷體" w:hint="eastAsia"/>
          <w:b/>
          <w:bCs/>
          <w:spacing w:val="-2"/>
          <w:sz w:val="32"/>
          <w:szCs w:val="32"/>
        </w:rPr>
        <w:t>中市后里長青</w:t>
      </w:r>
      <w:proofErr w:type="gramStart"/>
      <w:r w:rsidRPr="00EB0D9A">
        <w:rPr>
          <w:rFonts w:ascii="標楷體" w:eastAsia="標楷體" w:hAnsi="標楷體" w:hint="eastAsia"/>
          <w:b/>
          <w:bCs/>
          <w:spacing w:val="-2"/>
          <w:sz w:val="32"/>
          <w:szCs w:val="32"/>
        </w:rPr>
        <w:t>學苑暨親</w:t>
      </w:r>
      <w:proofErr w:type="gramEnd"/>
      <w:r w:rsidRPr="00EB0D9A">
        <w:rPr>
          <w:rFonts w:ascii="標楷體" w:eastAsia="標楷體" w:hAnsi="標楷體" w:hint="eastAsia"/>
          <w:b/>
          <w:bCs/>
          <w:spacing w:val="-2"/>
          <w:sz w:val="32"/>
          <w:szCs w:val="32"/>
        </w:rPr>
        <w:t>子館屋頂設置太陽光電發電系统公開標租</w:t>
      </w:r>
    </w:p>
    <w:p w14:paraId="2ABFC0B1" w14:textId="516F9A8F" w:rsidR="00D2751B" w:rsidRPr="00C0738A" w:rsidRDefault="00C27AF2" w:rsidP="00BB3061">
      <w:pPr>
        <w:pStyle w:val="a3"/>
        <w:spacing w:before="246" w:line="360" w:lineRule="exact"/>
        <w:ind w:left="0"/>
        <w:jc w:val="center"/>
        <w:rPr>
          <w:rFonts w:ascii="標楷體" w:eastAsia="標楷體" w:hAnsi="標楷體"/>
        </w:rPr>
      </w:pPr>
      <w:r w:rsidRPr="00C0738A">
        <w:rPr>
          <w:rFonts w:ascii="標楷體" w:eastAsia="標楷體" w:hAnsi="標楷體" w:hint="eastAsia"/>
          <w:b/>
          <w:bCs/>
          <w:spacing w:val="-2"/>
        </w:rPr>
        <w:t>租賃契約書</w:t>
      </w:r>
    </w:p>
    <w:p w14:paraId="15779B28" w14:textId="4EDB7D90" w:rsidR="00DE256C" w:rsidRPr="00C0738A" w:rsidRDefault="00DE256C" w:rsidP="00BB3061">
      <w:pPr>
        <w:widowControl/>
        <w:autoSpaceDE/>
        <w:autoSpaceDN/>
        <w:spacing w:line="360" w:lineRule="exact"/>
        <w:rPr>
          <w:rFonts w:ascii="標楷體" w:eastAsia="標楷體" w:hAnsi="標楷體"/>
          <w:spacing w:val="-2"/>
          <w:sz w:val="28"/>
          <w:szCs w:val="28"/>
        </w:rPr>
      </w:pPr>
      <w:r w:rsidRPr="00C0738A">
        <w:rPr>
          <w:rFonts w:ascii="標楷體" w:eastAsia="標楷體" w:hAnsi="標楷體" w:hint="eastAsia"/>
          <w:spacing w:val="-2"/>
          <w:sz w:val="28"/>
          <w:szCs w:val="28"/>
        </w:rPr>
        <w:t>出租機關：</w:t>
      </w:r>
      <w:proofErr w:type="gramStart"/>
      <w:r w:rsidRPr="00C0738A">
        <w:rPr>
          <w:rFonts w:ascii="標楷體" w:eastAsia="標楷體" w:hAnsi="標楷體" w:hint="eastAsia"/>
          <w:spacing w:val="-2"/>
          <w:sz w:val="28"/>
          <w:szCs w:val="28"/>
        </w:rPr>
        <w:t>臺</w:t>
      </w:r>
      <w:proofErr w:type="gramEnd"/>
      <w:r w:rsidRPr="00C0738A">
        <w:rPr>
          <w:rFonts w:ascii="標楷體" w:eastAsia="標楷體" w:hAnsi="標楷體" w:hint="eastAsia"/>
          <w:spacing w:val="-2"/>
          <w:sz w:val="28"/>
          <w:szCs w:val="28"/>
        </w:rPr>
        <w:t>中市政府社會局（以下簡稱</w:t>
      </w:r>
      <w:r w:rsidR="00CA450D">
        <w:rPr>
          <w:rFonts w:ascii="標楷體" w:eastAsia="標楷體" w:hAnsi="標楷體" w:hint="eastAsia"/>
          <w:spacing w:val="-2"/>
          <w:sz w:val="28"/>
          <w:szCs w:val="28"/>
        </w:rPr>
        <w:t>甲方</w:t>
      </w:r>
      <w:r w:rsidRPr="00C0738A">
        <w:rPr>
          <w:rFonts w:ascii="標楷體" w:eastAsia="標楷體" w:hAnsi="標楷體" w:hint="eastAsia"/>
          <w:spacing w:val="-2"/>
          <w:sz w:val="28"/>
          <w:szCs w:val="28"/>
        </w:rPr>
        <w:t>）</w:t>
      </w:r>
    </w:p>
    <w:p w14:paraId="28880E59" w14:textId="3D7B2D82" w:rsidR="00DE256C" w:rsidRPr="00C0738A" w:rsidRDefault="00DE256C" w:rsidP="00BB3061">
      <w:pPr>
        <w:widowControl/>
        <w:autoSpaceDE/>
        <w:autoSpaceDN/>
        <w:spacing w:line="360" w:lineRule="exact"/>
        <w:rPr>
          <w:rFonts w:ascii="標楷體" w:eastAsia="標楷體" w:hAnsi="標楷體"/>
          <w:spacing w:val="-2"/>
          <w:sz w:val="28"/>
          <w:szCs w:val="28"/>
        </w:rPr>
      </w:pPr>
      <w:r w:rsidRPr="00C0738A">
        <w:rPr>
          <w:rFonts w:ascii="標楷體" w:eastAsia="標楷體" w:hAnsi="標楷體" w:hint="eastAsia"/>
          <w:spacing w:val="-2"/>
          <w:sz w:val="28"/>
          <w:szCs w:val="28"/>
        </w:rPr>
        <w:t>承租廠商：                                                                 （以下簡稱</w:t>
      </w:r>
      <w:r w:rsidR="00CA450D">
        <w:rPr>
          <w:rFonts w:ascii="標楷體" w:eastAsia="標楷體" w:hAnsi="標楷體" w:hint="eastAsia"/>
          <w:spacing w:val="-2"/>
          <w:sz w:val="28"/>
          <w:szCs w:val="28"/>
        </w:rPr>
        <w:t>乙方</w:t>
      </w:r>
      <w:r w:rsidRPr="00C0738A">
        <w:rPr>
          <w:rFonts w:ascii="標楷體" w:eastAsia="標楷體" w:hAnsi="標楷體" w:hint="eastAsia"/>
          <w:spacing w:val="-2"/>
          <w:sz w:val="28"/>
          <w:szCs w:val="28"/>
        </w:rPr>
        <w:t>）</w:t>
      </w:r>
    </w:p>
    <w:p w14:paraId="069B2462" w14:textId="77777777" w:rsidR="00DE256C" w:rsidRPr="00C0738A" w:rsidRDefault="00DE256C" w:rsidP="00BB3061">
      <w:pPr>
        <w:widowControl/>
        <w:autoSpaceDE/>
        <w:autoSpaceDN/>
        <w:spacing w:line="360" w:lineRule="exact"/>
        <w:rPr>
          <w:rFonts w:ascii="標楷體" w:eastAsia="標楷體" w:hAnsi="標楷體"/>
          <w:spacing w:val="-2"/>
          <w:sz w:val="28"/>
          <w:szCs w:val="28"/>
        </w:rPr>
      </w:pPr>
      <w:r w:rsidRPr="00C0738A">
        <w:rPr>
          <w:rFonts w:ascii="標楷體" w:eastAsia="標楷體" w:hAnsi="標楷體" w:hint="eastAsia"/>
          <w:spacing w:val="-2"/>
          <w:sz w:val="28"/>
          <w:szCs w:val="28"/>
        </w:rPr>
        <w:t>雙方同意依誠信原則並共同遵守，簽訂本契約，其條款如下：</w:t>
      </w:r>
    </w:p>
    <w:p w14:paraId="2E58E002" w14:textId="77777777" w:rsidR="00D2751B" w:rsidRPr="00BB3061" w:rsidRDefault="002B6A63" w:rsidP="00BB3061">
      <w:pPr>
        <w:tabs>
          <w:tab w:val="left" w:pos="1233"/>
        </w:tabs>
        <w:spacing w:before="329" w:line="360" w:lineRule="exact"/>
        <w:ind w:left="698" w:right="7404" w:hanging="601"/>
        <w:rPr>
          <w:rFonts w:ascii="標楷體" w:eastAsia="標楷體" w:hAnsi="標楷體"/>
          <w:sz w:val="28"/>
        </w:rPr>
      </w:pPr>
      <w:r w:rsidRPr="00BB3061">
        <w:rPr>
          <w:rFonts w:ascii="標楷體" w:eastAsia="標楷體" w:hAnsi="標楷體"/>
          <w:b/>
          <w:spacing w:val="-4"/>
          <w:sz w:val="28"/>
        </w:rPr>
        <w:t>第一條</w:t>
      </w:r>
      <w:r w:rsidRPr="00BB3061">
        <w:rPr>
          <w:rFonts w:ascii="標楷體" w:eastAsia="標楷體" w:hAnsi="標楷體"/>
          <w:b/>
          <w:sz w:val="28"/>
        </w:rPr>
        <w:tab/>
      </w:r>
      <w:r w:rsidRPr="00BB3061">
        <w:rPr>
          <w:rFonts w:ascii="標楷體" w:eastAsia="標楷體" w:hAnsi="標楷體"/>
          <w:b/>
          <w:spacing w:val="-4"/>
          <w:sz w:val="28"/>
        </w:rPr>
        <w:t>租賃標的</w:t>
      </w:r>
      <w:r w:rsidRPr="00BB3061">
        <w:rPr>
          <w:rFonts w:ascii="標楷體" w:eastAsia="標楷體" w:hAnsi="標楷體"/>
          <w:b/>
          <w:spacing w:val="40"/>
          <w:sz w:val="28"/>
        </w:rPr>
        <w:t xml:space="preserve"> </w:t>
      </w:r>
      <w:r w:rsidRPr="00BB3061">
        <w:rPr>
          <w:rFonts w:ascii="標楷體" w:eastAsia="標楷體" w:hAnsi="標楷體"/>
          <w:spacing w:val="-2"/>
          <w:sz w:val="28"/>
        </w:rPr>
        <w:t>一、房屋資訊：</w:t>
      </w:r>
    </w:p>
    <w:p w14:paraId="22966A05" w14:textId="7B13E437" w:rsidR="00D2751B" w:rsidRPr="00BB3061" w:rsidRDefault="002B6A63" w:rsidP="00BB3061">
      <w:pPr>
        <w:spacing w:before="4" w:line="360" w:lineRule="exact"/>
        <w:ind w:left="1178"/>
        <w:rPr>
          <w:rFonts w:ascii="標楷體" w:eastAsia="標楷體" w:hAnsi="標楷體"/>
          <w:b/>
          <w:sz w:val="28"/>
        </w:rPr>
      </w:pPr>
      <w:r w:rsidRPr="00BB3061">
        <w:rPr>
          <w:rFonts w:ascii="標楷體" w:eastAsia="標楷體" w:hAnsi="標楷體"/>
          <w:sz w:val="28"/>
        </w:rPr>
        <w:t>（一）門牌地址：</w:t>
      </w:r>
      <w:proofErr w:type="gramStart"/>
      <w:r w:rsidRPr="00BB3061">
        <w:rPr>
          <w:rFonts w:ascii="標楷體" w:eastAsia="標楷體" w:hAnsi="標楷體"/>
          <w:b/>
          <w:color w:val="FF0000"/>
          <w:spacing w:val="-1"/>
          <w:sz w:val="28"/>
        </w:rPr>
        <w:t>臺</w:t>
      </w:r>
      <w:proofErr w:type="gramEnd"/>
      <w:r w:rsidRPr="00BB3061">
        <w:rPr>
          <w:rFonts w:ascii="標楷體" w:eastAsia="標楷體" w:hAnsi="標楷體"/>
          <w:b/>
          <w:color w:val="FF0000"/>
          <w:spacing w:val="-1"/>
          <w:sz w:val="28"/>
        </w:rPr>
        <w:t>中市后里區文明路</w:t>
      </w:r>
      <w:r w:rsidRPr="00BB3061">
        <w:rPr>
          <w:rFonts w:ascii="標楷體" w:eastAsia="標楷體" w:hAnsi="標楷體"/>
          <w:b/>
          <w:color w:val="FF0000"/>
          <w:sz w:val="28"/>
        </w:rPr>
        <w:t>77</w:t>
      </w:r>
      <w:r w:rsidRPr="00BB3061">
        <w:rPr>
          <w:rFonts w:ascii="標楷體" w:eastAsia="標楷體" w:hAnsi="標楷體"/>
          <w:b/>
          <w:color w:val="FF0000"/>
          <w:spacing w:val="-10"/>
          <w:sz w:val="28"/>
        </w:rPr>
        <w:t>號</w:t>
      </w:r>
    </w:p>
    <w:p w14:paraId="7F6E0B9E" w14:textId="041187EF" w:rsidR="00D2751B" w:rsidRPr="00BB3061" w:rsidRDefault="002B6A63" w:rsidP="00BB3061">
      <w:pPr>
        <w:spacing w:line="360" w:lineRule="exact"/>
        <w:ind w:left="1178"/>
        <w:rPr>
          <w:rFonts w:ascii="標楷體" w:eastAsia="標楷體" w:hAnsi="標楷體"/>
          <w:b/>
          <w:sz w:val="28"/>
        </w:rPr>
      </w:pPr>
      <w:r w:rsidRPr="00BB3061">
        <w:rPr>
          <w:rFonts w:ascii="標楷體" w:eastAsia="標楷體" w:hAnsi="標楷體"/>
          <w:sz w:val="28"/>
        </w:rPr>
        <w:t>（二）座落土地</w:t>
      </w:r>
      <w:proofErr w:type="gramStart"/>
      <w:r w:rsidRPr="00BB3061">
        <w:rPr>
          <w:rFonts w:ascii="標楷體" w:eastAsia="標楷體" w:hAnsi="標楷體"/>
          <w:sz w:val="28"/>
        </w:rPr>
        <w:t>地</w:t>
      </w:r>
      <w:proofErr w:type="gramEnd"/>
      <w:r w:rsidRPr="00BB3061">
        <w:rPr>
          <w:rFonts w:ascii="標楷體" w:eastAsia="標楷體" w:hAnsi="標楷體"/>
          <w:sz w:val="28"/>
        </w:rPr>
        <w:t>號：</w:t>
      </w:r>
      <w:proofErr w:type="gramStart"/>
      <w:r w:rsidRPr="00BB3061">
        <w:rPr>
          <w:rFonts w:ascii="標楷體" w:eastAsia="標楷體" w:hAnsi="標楷體"/>
          <w:b/>
          <w:color w:val="FF0000"/>
          <w:spacing w:val="-2"/>
          <w:sz w:val="28"/>
        </w:rPr>
        <w:t>臺</w:t>
      </w:r>
      <w:proofErr w:type="gramEnd"/>
      <w:r w:rsidRPr="00BB3061">
        <w:rPr>
          <w:rFonts w:ascii="標楷體" w:eastAsia="標楷體" w:hAnsi="標楷體"/>
          <w:b/>
          <w:color w:val="FF0000"/>
          <w:spacing w:val="-2"/>
          <w:sz w:val="28"/>
        </w:rPr>
        <w:t>中市后里區文德段</w:t>
      </w:r>
      <w:r w:rsidRPr="00BB3061">
        <w:rPr>
          <w:rFonts w:ascii="標楷體" w:eastAsia="標楷體" w:hAnsi="標楷體"/>
          <w:b/>
          <w:color w:val="FF0000"/>
          <w:sz w:val="28"/>
        </w:rPr>
        <w:t>0225-0000</w:t>
      </w:r>
      <w:r w:rsidRPr="00BB3061">
        <w:rPr>
          <w:rFonts w:ascii="標楷體" w:eastAsia="標楷體" w:hAnsi="標楷體"/>
          <w:b/>
          <w:color w:val="FF0000"/>
          <w:spacing w:val="-5"/>
          <w:sz w:val="28"/>
        </w:rPr>
        <w:t>地號</w:t>
      </w:r>
    </w:p>
    <w:p w14:paraId="3BC0A961" w14:textId="77777777" w:rsidR="00D2751B" w:rsidRPr="00BB3061" w:rsidRDefault="002B6A63" w:rsidP="00BB3061">
      <w:pPr>
        <w:spacing w:line="360" w:lineRule="exact"/>
        <w:ind w:left="1178"/>
        <w:rPr>
          <w:rFonts w:ascii="標楷體" w:eastAsia="標楷體" w:hAnsi="標楷體"/>
          <w:b/>
          <w:sz w:val="28"/>
        </w:rPr>
      </w:pPr>
      <w:r w:rsidRPr="00BB3061">
        <w:rPr>
          <w:rFonts w:ascii="標楷體" w:eastAsia="標楷體" w:hAnsi="標楷體"/>
          <w:spacing w:val="-2"/>
          <w:sz w:val="28"/>
        </w:rPr>
        <w:t>（三）土地管理權人：</w:t>
      </w:r>
      <w:proofErr w:type="gramStart"/>
      <w:r w:rsidRPr="00BB3061">
        <w:rPr>
          <w:rFonts w:ascii="標楷體" w:eastAsia="標楷體" w:hAnsi="標楷體"/>
          <w:b/>
          <w:color w:val="FF0000"/>
          <w:spacing w:val="-4"/>
          <w:sz w:val="28"/>
        </w:rPr>
        <w:t>臺</w:t>
      </w:r>
      <w:proofErr w:type="gramEnd"/>
      <w:r w:rsidRPr="00BB3061">
        <w:rPr>
          <w:rFonts w:ascii="標楷體" w:eastAsia="標楷體" w:hAnsi="標楷體"/>
          <w:b/>
          <w:color w:val="FF0000"/>
          <w:spacing w:val="-4"/>
          <w:sz w:val="28"/>
        </w:rPr>
        <w:t>中市政府建設局</w:t>
      </w:r>
    </w:p>
    <w:p w14:paraId="692EC72D" w14:textId="77777777" w:rsidR="00D2751B" w:rsidRPr="00BB3061" w:rsidRDefault="002B6A63" w:rsidP="00BB3061">
      <w:pPr>
        <w:spacing w:line="360" w:lineRule="exact"/>
        <w:ind w:left="1178"/>
        <w:rPr>
          <w:rFonts w:ascii="標楷體" w:eastAsia="標楷體" w:hAnsi="標楷體"/>
          <w:b/>
          <w:sz w:val="28"/>
        </w:rPr>
      </w:pPr>
      <w:r w:rsidRPr="00BB3061">
        <w:rPr>
          <w:rFonts w:ascii="標楷體" w:eastAsia="標楷體" w:hAnsi="標楷體"/>
          <w:spacing w:val="-2"/>
          <w:sz w:val="28"/>
        </w:rPr>
        <w:t>（四）建物管理權人：</w:t>
      </w:r>
      <w:proofErr w:type="gramStart"/>
      <w:r w:rsidRPr="00BB3061">
        <w:rPr>
          <w:rFonts w:ascii="標楷體" w:eastAsia="標楷體" w:hAnsi="標楷體"/>
          <w:b/>
          <w:color w:val="FF0000"/>
          <w:spacing w:val="-4"/>
          <w:sz w:val="28"/>
        </w:rPr>
        <w:t>臺</w:t>
      </w:r>
      <w:proofErr w:type="gramEnd"/>
      <w:r w:rsidRPr="00BB3061">
        <w:rPr>
          <w:rFonts w:ascii="標楷體" w:eastAsia="標楷體" w:hAnsi="標楷體"/>
          <w:b/>
          <w:color w:val="FF0000"/>
          <w:spacing w:val="-4"/>
          <w:sz w:val="28"/>
        </w:rPr>
        <w:t>中市政府社會局</w:t>
      </w:r>
    </w:p>
    <w:p w14:paraId="429BFA7D" w14:textId="77777777" w:rsidR="00D2751B" w:rsidRPr="00BB3061" w:rsidRDefault="002B6A63" w:rsidP="00BB3061">
      <w:pPr>
        <w:spacing w:line="360" w:lineRule="exact"/>
        <w:ind w:left="1178"/>
        <w:rPr>
          <w:rFonts w:ascii="標楷體" w:eastAsia="標楷體" w:hAnsi="標楷體"/>
          <w:b/>
          <w:sz w:val="28"/>
        </w:rPr>
      </w:pPr>
      <w:r w:rsidRPr="00BB3061">
        <w:rPr>
          <w:rFonts w:ascii="標楷體" w:eastAsia="標楷體" w:hAnsi="標楷體"/>
          <w:spacing w:val="-2"/>
          <w:sz w:val="28"/>
        </w:rPr>
        <w:t>（五）建物用途：</w:t>
      </w:r>
      <w:r w:rsidRPr="00BB3061">
        <w:rPr>
          <w:rFonts w:ascii="標楷體" w:eastAsia="標楷體" w:hAnsi="標楷體"/>
          <w:b/>
          <w:color w:val="FF0000"/>
          <w:spacing w:val="-4"/>
          <w:sz w:val="28"/>
        </w:rPr>
        <w:t>教室、梯間</w:t>
      </w:r>
    </w:p>
    <w:p w14:paraId="74E571E3" w14:textId="6DBE319E" w:rsidR="00D2751B" w:rsidRPr="00BB3061" w:rsidRDefault="002B6A63" w:rsidP="00BB3061">
      <w:pPr>
        <w:pStyle w:val="2"/>
        <w:spacing w:line="360" w:lineRule="exact"/>
        <w:ind w:left="1178"/>
        <w:rPr>
          <w:rFonts w:ascii="標楷體" w:eastAsia="標楷體" w:hAnsi="標楷體"/>
        </w:rPr>
      </w:pPr>
      <w:r w:rsidRPr="00BB3061">
        <w:rPr>
          <w:rFonts w:ascii="標楷體" w:eastAsia="標楷體" w:hAnsi="標楷體"/>
          <w:b w:val="0"/>
        </w:rPr>
        <w:t>（六）建物建號：</w:t>
      </w:r>
      <w:proofErr w:type="gramStart"/>
      <w:r w:rsidRPr="00BB3061">
        <w:rPr>
          <w:rFonts w:ascii="標楷體" w:eastAsia="標楷體" w:hAnsi="標楷體"/>
          <w:color w:val="FF0000"/>
          <w:spacing w:val="-2"/>
        </w:rPr>
        <w:t>臺</w:t>
      </w:r>
      <w:proofErr w:type="gramEnd"/>
      <w:r w:rsidRPr="00BB3061">
        <w:rPr>
          <w:rFonts w:ascii="標楷體" w:eastAsia="標楷體" w:hAnsi="標楷體"/>
          <w:color w:val="FF0000"/>
          <w:spacing w:val="-2"/>
        </w:rPr>
        <w:t>中市后里區文德段</w:t>
      </w:r>
      <w:r w:rsidRPr="00BB3061">
        <w:rPr>
          <w:rFonts w:ascii="標楷體" w:eastAsia="標楷體" w:hAnsi="標楷體"/>
          <w:color w:val="FF0000"/>
        </w:rPr>
        <w:t>00487-000、00487-002</w:t>
      </w:r>
      <w:r w:rsidRPr="00BB3061">
        <w:rPr>
          <w:rFonts w:ascii="標楷體" w:eastAsia="標楷體" w:hAnsi="標楷體"/>
          <w:color w:val="FF0000"/>
          <w:spacing w:val="-5"/>
        </w:rPr>
        <w:t>建號</w:t>
      </w:r>
    </w:p>
    <w:p w14:paraId="214F018F" w14:textId="34827E59" w:rsidR="00D2751B" w:rsidRPr="00BB3061" w:rsidRDefault="002B6A63" w:rsidP="00BB3061">
      <w:pPr>
        <w:spacing w:before="17" w:line="360" w:lineRule="exact"/>
        <w:ind w:left="2018" w:right="341" w:hanging="840"/>
        <w:rPr>
          <w:rFonts w:ascii="標楷體" w:eastAsia="標楷體" w:hAnsi="標楷體"/>
          <w:b/>
          <w:sz w:val="28"/>
        </w:rPr>
      </w:pPr>
      <w:r w:rsidRPr="00BB3061">
        <w:rPr>
          <w:rFonts w:ascii="標楷體" w:eastAsia="標楷體" w:hAnsi="標楷體"/>
          <w:spacing w:val="-4"/>
          <w:sz w:val="28"/>
        </w:rPr>
        <w:t>（七）建築執照或使用執照編號：</w:t>
      </w:r>
      <w:r w:rsidRPr="00BB3061">
        <w:rPr>
          <w:rFonts w:ascii="標楷體" w:eastAsia="標楷體" w:hAnsi="標楷體"/>
          <w:b/>
          <w:color w:val="FF0000"/>
          <w:spacing w:val="-4"/>
          <w:sz w:val="28"/>
        </w:rPr>
        <w:t>77</w:t>
      </w:r>
      <w:r w:rsidRPr="00BB3061">
        <w:rPr>
          <w:rFonts w:ascii="標楷體" w:eastAsia="標楷體" w:hAnsi="標楷體"/>
          <w:b/>
          <w:color w:val="FF0000"/>
          <w:spacing w:val="-9"/>
          <w:sz w:val="28"/>
        </w:rPr>
        <w:t xml:space="preserve"> </w:t>
      </w:r>
      <w:r w:rsidRPr="00BB3061">
        <w:rPr>
          <w:rFonts w:ascii="標楷體" w:eastAsia="標楷體" w:hAnsi="標楷體"/>
          <w:b/>
          <w:color w:val="FF0000"/>
          <w:spacing w:val="-5"/>
          <w:sz w:val="28"/>
        </w:rPr>
        <w:t>建</w:t>
      </w:r>
      <w:proofErr w:type="gramStart"/>
      <w:r w:rsidRPr="00BB3061">
        <w:rPr>
          <w:rFonts w:ascii="標楷體" w:eastAsia="標楷體" w:hAnsi="標楷體"/>
          <w:b/>
          <w:color w:val="FF0000"/>
          <w:spacing w:val="-5"/>
          <w:sz w:val="28"/>
        </w:rPr>
        <w:t>管使字</w:t>
      </w:r>
      <w:proofErr w:type="gramEnd"/>
      <w:r w:rsidRPr="00BB3061">
        <w:rPr>
          <w:rFonts w:ascii="標楷體" w:eastAsia="標楷體" w:hAnsi="標楷體"/>
          <w:b/>
          <w:color w:val="FF0000"/>
          <w:spacing w:val="-5"/>
          <w:sz w:val="28"/>
        </w:rPr>
        <w:t xml:space="preserve">第 </w:t>
      </w:r>
      <w:r w:rsidRPr="00BB3061">
        <w:rPr>
          <w:rFonts w:ascii="標楷體" w:eastAsia="標楷體" w:hAnsi="標楷體"/>
          <w:b/>
          <w:color w:val="FF0000"/>
          <w:spacing w:val="-4"/>
          <w:sz w:val="28"/>
        </w:rPr>
        <w:t>2459</w:t>
      </w:r>
      <w:r w:rsidRPr="00BB3061">
        <w:rPr>
          <w:rFonts w:ascii="標楷體" w:eastAsia="標楷體" w:hAnsi="標楷體"/>
          <w:b/>
          <w:color w:val="FF0000"/>
          <w:spacing w:val="-9"/>
          <w:sz w:val="28"/>
        </w:rPr>
        <w:t xml:space="preserve"> </w:t>
      </w:r>
      <w:r w:rsidRPr="00BB3061">
        <w:rPr>
          <w:rFonts w:ascii="標楷體" w:eastAsia="標楷體" w:hAnsi="標楷體"/>
          <w:b/>
          <w:color w:val="FF0000"/>
          <w:spacing w:val="-4"/>
          <w:sz w:val="28"/>
        </w:rPr>
        <w:t>號、80</w:t>
      </w:r>
      <w:r w:rsidRPr="00BB3061">
        <w:rPr>
          <w:rFonts w:ascii="標楷體" w:eastAsia="標楷體" w:hAnsi="標楷體"/>
          <w:b/>
          <w:color w:val="FF0000"/>
          <w:spacing w:val="-9"/>
          <w:sz w:val="28"/>
        </w:rPr>
        <w:t xml:space="preserve"> </w:t>
      </w:r>
      <w:r w:rsidRPr="00BB3061">
        <w:rPr>
          <w:rFonts w:ascii="標楷體" w:eastAsia="標楷體" w:hAnsi="標楷體"/>
          <w:b/>
          <w:color w:val="FF0000"/>
          <w:spacing w:val="-4"/>
          <w:sz w:val="28"/>
        </w:rPr>
        <w:t>工</w:t>
      </w:r>
      <w:proofErr w:type="gramStart"/>
      <w:r w:rsidRPr="00BB3061">
        <w:rPr>
          <w:rFonts w:ascii="標楷體" w:eastAsia="標楷體" w:hAnsi="標楷體"/>
          <w:b/>
          <w:color w:val="FF0000"/>
          <w:spacing w:val="-4"/>
          <w:sz w:val="28"/>
        </w:rPr>
        <w:t>建使</w:t>
      </w:r>
      <w:r w:rsidR="00707154" w:rsidRPr="00707154">
        <w:rPr>
          <w:rFonts w:ascii="標楷體" w:eastAsia="標楷體" w:hAnsi="標楷體"/>
          <w:b/>
          <w:color w:val="FF0000"/>
          <w:spacing w:val="-4"/>
          <w:sz w:val="28"/>
        </w:rPr>
        <w:t>字</w:t>
      </w:r>
      <w:proofErr w:type="gramEnd"/>
      <w:r w:rsidR="00707154" w:rsidRPr="00707154">
        <w:rPr>
          <w:rFonts w:ascii="標楷體" w:eastAsia="標楷體" w:hAnsi="標楷體"/>
          <w:b/>
          <w:color w:val="FF0000"/>
          <w:spacing w:val="-4"/>
          <w:sz w:val="28"/>
        </w:rPr>
        <w:t>第</w:t>
      </w:r>
      <w:r w:rsidRPr="00707154">
        <w:rPr>
          <w:rFonts w:ascii="標楷體" w:eastAsia="標楷體" w:hAnsi="標楷體"/>
          <w:b/>
          <w:color w:val="FF0000"/>
          <w:spacing w:val="-4"/>
          <w:sz w:val="28"/>
        </w:rPr>
        <w:t>43</w:t>
      </w:r>
      <w:r w:rsidRPr="00BB3061">
        <w:rPr>
          <w:rFonts w:ascii="標楷體" w:eastAsia="標楷體" w:hAnsi="標楷體"/>
          <w:b/>
          <w:color w:val="FF0000"/>
          <w:sz w:val="28"/>
        </w:rPr>
        <w:t>50號、81工</w:t>
      </w:r>
      <w:proofErr w:type="gramStart"/>
      <w:r w:rsidRPr="00BB3061">
        <w:rPr>
          <w:rFonts w:ascii="標楷體" w:eastAsia="標楷體" w:hAnsi="標楷體"/>
          <w:b/>
          <w:color w:val="FF0000"/>
          <w:sz w:val="28"/>
        </w:rPr>
        <w:t>建使字</w:t>
      </w:r>
      <w:proofErr w:type="gramEnd"/>
      <w:r w:rsidRPr="00BB3061">
        <w:rPr>
          <w:rFonts w:ascii="標楷體" w:eastAsia="標楷體" w:hAnsi="標楷體"/>
          <w:b/>
          <w:color w:val="FF0000"/>
          <w:sz w:val="28"/>
        </w:rPr>
        <w:t>第6969號</w:t>
      </w:r>
    </w:p>
    <w:p w14:paraId="6EFB9A98" w14:textId="77777777" w:rsidR="00D2751B" w:rsidRPr="00BB3061" w:rsidRDefault="002B6A63" w:rsidP="00BB3061">
      <w:pPr>
        <w:pStyle w:val="a3"/>
        <w:spacing w:line="360" w:lineRule="exact"/>
        <w:ind w:left="698"/>
        <w:rPr>
          <w:rFonts w:ascii="標楷體" w:eastAsia="標楷體" w:hAnsi="標楷體"/>
        </w:rPr>
      </w:pPr>
      <w:r w:rsidRPr="00BB3061">
        <w:rPr>
          <w:rFonts w:ascii="標楷體" w:eastAsia="標楷體" w:hAnsi="標楷體"/>
          <w:spacing w:val="-3"/>
        </w:rPr>
        <w:t>二、租賃標的範圍：</w:t>
      </w:r>
    </w:p>
    <w:p w14:paraId="4566BCA5" w14:textId="77777777" w:rsidR="00D2751B" w:rsidRPr="00BB3061" w:rsidRDefault="002B6A63" w:rsidP="00BB3061">
      <w:pPr>
        <w:pStyle w:val="a3"/>
        <w:spacing w:before="66" w:line="360" w:lineRule="exact"/>
        <w:ind w:left="2083" w:right="342" w:hanging="852"/>
        <w:rPr>
          <w:rFonts w:ascii="標楷體" w:eastAsia="標楷體" w:hAnsi="標楷體"/>
        </w:rPr>
      </w:pPr>
      <w:r w:rsidRPr="00BB3061">
        <w:rPr>
          <w:rFonts w:ascii="標楷體" w:eastAsia="標楷體" w:hAnsi="標楷體"/>
        </w:rPr>
        <w:t>（一）</w:t>
      </w:r>
      <w:r w:rsidRPr="00BB3061">
        <w:rPr>
          <w:rFonts w:ascii="標楷體" w:eastAsia="標楷體" w:hAnsi="標楷體"/>
          <w:spacing w:val="-1"/>
        </w:rPr>
        <w:t xml:space="preserve">前項房屋頂層部分，面積 </w:t>
      </w:r>
      <w:r w:rsidRPr="00BB3061">
        <w:rPr>
          <w:rFonts w:ascii="標楷體" w:eastAsia="標楷體" w:hAnsi="標楷體"/>
          <w:b/>
          <w:color w:val="FF0000"/>
          <w:u w:val="single" w:color="FF0000"/>
        </w:rPr>
        <w:t>557.91</w:t>
      </w:r>
      <w:r w:rsidRPr="00BB3061">
        <w:rPr>
          <w:rFonts w:ascii="標楷體" w:eastAsia="標楷體" w:hAnsi="標楷體"/>
          <w:b/>
          <w:color w:val="FF0000"/>
          <w:spacing w:val="-8"/>
          <w:u w:val="single" w:color="FF0000"/>
        </w:rPr>
        <w:t xml:space="preserve"> </w:t>
      </w:r>
      <w:r w:rsidRPr="00BB3061">
        <w:rPr>
          <w:rFonts w:ascii="標楷體" w:eastAsia="標楷體" w:hAnsi="標楷體"/>
        </w:rPr>
        <w:t>平方公尺（如「太陽光電發電</w:t>
      </w:r>
      <w:r w:rsidRPr="00BB3061">
        <w:rPr>
          <w:rFonts w:ascii="標楷體" w:eastAsia="標楷體" w:hAnsi="標楷體"/>
          <w:spacing w:val="-2"/>
        </w:rPr>
        <w:t>設備設置位置示意圖」標</w:t>
      </w:r>
      <w:proofErr w:type="gramStart"/>
      <w:r w:rsidRPr="00BB3061">
        <w:rPr>
          <w:rFonts w:ascii="標楷體" w:eastAsia="標楷體" w:hAnsi="標楷體"/>
          <w:spacing w:val="-2"/>
        </w:rPr>
        <w:t>註</w:t>
      </w:r>
      <w:proofErr w:type="gramEnd"/>
      <w:r w:rsidRPr="00BB3061">
        <w:rPr>
          <w:rFonts w:ascii="標楷體" w:eastAsia="標楷體" w:hAnsi="標楷體"/>
          <w:spacing w:val="-2"/>
        </w:rPr>
        <w:t>之租賃範圍）。</w:t>
      </w:r>
    </w:p>
    <w:p w14:paraId="115FD080" w14:textId="77777777" w:rsidR="00D2751B" w:rsidRPr="00BB3061" w:rsidRDefault="002B6A63" w:rsidP="00BB3061">
      <w:pPr>
        <w:pStyle w:val="a3"/>
        <w:spacing w:before="1" w:line="360" w:lineRule="exact"/>
        <w:ind w:left="2083" w:right="341" w:hanging="852"/>
        <w:rPr>
          <w:rFonts w:ascii="標楷體" w:eastAsia="標楷體" w:hAnsi="標楷體"/>
        </w:rPr>
      </w:pPr>
      <w:r w:rsidRPr="00BB3061">
        <w:rPr>
          <w:rFonts w:ascii="標楷體" w:eastAsia="標楷體" w:hAnsi="標楷體"/>
          <w:spacing w:val="-2"/>
        </w:rPr>
        <w:t>（二）設置及維護太陽光電發電設備所需之必要範圍（包括但不限於牆面、樓板、</w:t>
      </w:r>
      <w:proofErr w:type="gramStart"/>
      <w:r w:rsidRPr="00BB3061">
        <w:rPr>
          <w:rFonts w:ascii="標楷體" w:eastAsia="標楷體" w:hAnsi="標楷體"/>
          <w:spacing w:val="-2"/>
        </w:rPr>
        <w:t>樑</w:t>
      </w:r>
      <w:proofErr w:type="gramEnd"/>
      <w:r w:rsidRPr="00BB3061">
        <w:rPr>
          <w:rFonts w:ascii="標楷體" w:eastAsia="標楷體" w:hAnsi="標楷體"/>
          <w:spacing w:val="-2"/>
        </w:rPr>
        <w:t>柱及土地等）。</w:t>
      </w:r>
    </w:p>
    <w:p w14:paraId="23CE67B6" w14:textId="77777777" w:rsidR="00D2751B" w:rsidRPr="00BB3061" w:rsidRDefault="002B6A63" w:rsidP="00BB3061">
      <w:pPr>
        <w:pStyle w:val="a3"/>
        <w:spacing w:before="31" w:line="360" w:lineRule="exact"/>
        <w:ind w:left="698"/>
        <w:rPr>
          <w:rFonts w:ascii="標楷體" w:eastAsia="標楷體" w:hAnsi="標楷體"/>
        </w:rPr>
      </w:pPr>
      <w:r w:rsidRPr="00BB3061">
        <w:rPr>
          <w:rFonts w:ascii="標楷體" w:eastAsia="標楷體" w:hAnsi="標楷體"/>
          <w:spacing w:val="-4"/>
        </w:rPr>
        <w:t>三、漏水處理：</w:t>
      </w:r>
    </w:p>
    <w:p w14:paraId="406D8736" w14:textId="77777777" w:rsidR="00D2751B" w:rsidRPr="00BB3061" w:rsidRDefault="002B6A63" w:rsidP="00BB3061">
      <w:pPr>
        <w:pStyle w:val="a3"/>
        <w:spacing w:before="69" w:line="360" w:lineRule="exact"/>
        <w:ind w:left="2083" w:right="339" w:hanging="852"/>
        <w:jc w:val="both"/>
        <w:rPr>
          <w:rFonts w:ascii="標楷體" w:eastAsia="標楷體" w:hAnsi="標楷體"/>
        </w:rPr>
      </w:pPr>
      <w:r w:rsidRPr="00BB3061">
        <w:rPr>
          <w:rFonts w:ascii="標楷體" w:eastAsia="標楷體" w:hAnsi="標楷體"/>
          <w:spacing w:val="-2"/>
        </w:rPr>
        <w:t>（一）乙方設置太陽光電發電設備前，需評估設置場址範圍內有無漏水或可能漏水情事，若有則乙方需進行防漏措施；太陽光電發電設備建置完成後，設置場址範圍（包含設置場址同水平面屋頂範圍）內若有漏水情事發生，除由乙方提出經公正第三方證明非屬其責任之文件外，概由乙方負責。</w:t>
      </w:r>
    </w:p>
    <w:p w14:paraId="0BE7B040" w14:textId="3F6D88A1" w:rsidR="00D2751B" w:rsidRPr="00BB3061" w:rsidRDefault="002B6A63" w:rsidP="00BB3061">
      <w:pPr>
        <w:pStyle w:val="a3"/>
        <w:spacing w:before="88" w:line="360" w:lineRule="exact"/>
        <w:ind w:left="2083" w:right="341" w:hanging="852"/>
        <w:rPr>
          <w:rFonts w:ascii="標楷體" w:eastAsia="標楷體" w:hAnsi="標楷體"/>
        </w:rPr>
      </w:pPr>
      <w:r w:rsidRPr="00BB3061">
        <w:rPr>
          <w:rFonts w:ascii="標楷體" w:eastAsia="標楷體" w:hAnsi="標楷體"/>
          <w:spacing w:val="-2"/>
        </w:rPr>
        <w:t>（二）甲方於發現漏水狀況並完成通報乙方後，乙方需於三十日曆天</w:t>
      </w:r>
      <w:r w:rsidRPr="00BB3061">
        <w:rPr>
          <w:rFonts w:ascii="標楷體" w:eastAsia="標楷體" w:hAnsi="標楷體"/>
          <w:spacing w:val="-1"/>
        </w:rPr>
        <w:t>內辦理修復工程。</w:t>
      </w:r>
      <w:proofErr w:type="gramStart"/>
      <w:r w:rsidRPr="00BB3061">
        <w:rPr>
          <w:rFonts w:ascii="標楷體" w:eastAsia="標楷體" w:hAnsi="標楷體"/>
          <w:spacing w:val="-1"/>
        </w:rPr>
        <w:t>若乙方</w:t>
      </w:r>
      <w:proofErr w:type="gramEnd"/>
      <w:r w:rsidRPr="00BB3061">
        <w:rPr>
          <w:rFonts w:ascii="標楷體" w:eastAsia="標楷體" w:hAnsi="標楷體"/>
          <w:spacing w:val="-1"/>
        </w:rPr>
        <w:t>未能於協商期間內完成，甲方可自行</w:t>
      </w:r>
      <w:r w:rsidRPr="00BB3061">
        <w:rPr>
          <w:rFonts w:ascii="標楷體" w:eastAsia="標楷體" w:hAnsi="標楷體"/>
          <w:spacing w:val="-3"/>
        </w:rPr>
        <w:t>完成漏水修復工程，相關費用仍應由乙方負擔。</w:t>
      </w:r>
    </w:p>
    <w:p w14:paraId="52614344" w14:textId="77777777" w:rsidR="00D2751B" w:rsidRPr="00BB3061" w:rsidRDefault="002B6A63" w:rsidP="00BB3061">
      <w:pPr>
        <w:pStyle w:val="a3"/>
        <w:spacing w:before="69" w:line="360" w:lineRule="exact"/>
        <w:ind w:left="2083" w:right="341" w:hanging="852"/>
        <w:rPr>
          <w:rFonts w:ascii="標楷體" w:eastAsia="標楷體" w:hAnsi="標楷體"/>
        </w:rPr>
      </w:pPr>
      <w:r w:rsidRPr="00BB3061">
        <w:rPr>
          <w:rFonts w:ascii="標楷體" w:eastAsia="標楷體" w:hAnsi="標楷體"/>
          <w:spacing w:val="-2"/>
        </w:rPr>
        <w:t>（三）公正第三方係指土木技師公會、結構技師公會或建築師公會等相關專門技術職業工會擔任。</w:t>
      </w:r>
    </w:p>
    <w:p w14:paraId="785E747F" w14:textId="77777777" w:rsidR="00D2751B" w:rsidRPr="00BB3061" w:rsidRDefault="002B6A63" w:rsidP="00BB3061">
      <w:pPr>
        <w:pStyle w:val="2"/>
        <w:spacing w:before="420" w:line="360" w:lineRule="exact"/>
        <w:jc w:val="both"/>
        <w:rPr>
          <w:rFonts w:ascii="標楷體" w:eastAsia="標楷體" w:hAnsi="標楷體"/>
        </w:rPr>
      </w:pPr>
      <w:r w:rsidRPr="00BB3061">
        <w:rPr>
          <w:rFonts w:ascii="標楷體" w:eastAsia="標楷體" w:hAnsi="標楷體"/>
          <w:spacing w:val="14"/>
        </w:rPr>
        <w:t>第二條  各項期間</w:t>
      </w:r>
    </w:p>
    <w:p w14:paraId="5AA82272" w14:textId="7D70D84B" w:rsidR="00D2751B" w:rsidRPr="00BB3061" w:rsidRDefault="002B6A63" w:rsidP="00BB3061">
      <w:pPr>
        <w:pStyle w:val="a3"/>
        <w:spacing w:before="67" w:line="360" w:lineRule="exact"/>
        <w:ind w:left="1231" w:right="341" w:hanging="567"/>
        <w:jc w:val="both"/>
        <w:rPr>
          <w:rFonts w:ascii="標楷體" w:eastAsia="標楷體" w:hAnsi="標楷體"/>
        </w:rPr>
      </w:pPr>
      <w:r w:rsidRPr="00BB3061">
        <w:rPr>
          <w:rFonts w:ascii="標楷體" w:eastAsia="標楷體" w:hAnsi="標楷體"/>
          <w:spacing w:val="-2"/>
        </w:rPr>
        <w:t>一、太陽光電發電設備之設置</w:t>
      </w:r>
      <w:proofErr w:type="gramStart"/>
      <w:r w:rsidRPr="00BB3061">
        <w:rPr>
          <w:rFonts w:ascii="標楷體" w:eastAsia="標楷體" w:hAnsi="標楷體"/>
          <w:spacing w:val="-2"/>
        </w:rPr>
        <w:t>期間（</w:t>
      </w:r>
      <w:proofErr w:type="gramEnd"/>
      <w:r w:rsidRPr="00BB3061">
        <w:rPr>
          <w:rFonts w:ascii="標楷體" w:eastAsia="標楷體" w:hAnsi="標楷體"/>
          <w:spacing w:val="-2"/>
        </w:rPr>
        <w:t>下稱設置期間</w:t>
      </w:r>
      <w:r w:rsidRPr="00BB3061">
        <w:rPr>
          <w:rFonts w:ascii="標楷體" w:eastAsia="標楷體" w:hAnsi="標楷體"/>
          <w:spacing w:val="-154"/>
        </w:rPr>
        <w:t>）</w:t>
      </w:r>
      <w:r w:rsidRPr="00BB3061">
        <w:rPr>
          <w:rFonts w:ascii="標楷體" w:eastAsia="標楷體" w:hAnsi="標楷體"/>
          <w:spacing w:val="-6"/>
        </w:rPr>
        <w:t>：乙方應</w:t>
      </w:r>
      <w:r w:rsidR="0053666F" w:rsidRPr="0053666F">
        <w:rPr>
          <w:rFonts w:ascii="標楷體" w:eastAsia="標楷體" w:hAnsi="標楷體" w:hint="eastAsia"/>
          <w:spacing w:val="-2"/>
        </w:rPr>
        <w:t>於決標日之次日起算</w:t>
      </w:r>
      <w:r w:rsidR="0053666F" w:rsidRPr="0053666F">
        <w:rPr>
          <w:rFonts w:ascii="標楷體" w:eastAsia="標楷體" w:hAnsi="標楷體"/>
          <w:spacing w:val="-2"/>
        </w:rPr>
        <w:t xml:space="preserve"> 365 日曆天內</w:t>
      </w:r>
      <w:r w:rsidRPr="00BB3061">
        <w:rPr>
          <w:rFonts w:ascii="標楷體" w:eastAsia="標楷體" w:hAnsi="標楷體"/>
          <w:spacing w:val="-2"/>
        </w:rPr>
        <w:t>，完成本契約租賃標的範圍內太陽光電發電設備之完工運轉</w:t>
      </w:r>
      <w:proofErr w:type="gramStart"/>
      <w:r w:rsidRPr="00BB3061">
        <w:rPr>
          <w:rFonts w:ascii="標楷體" w:eastAsia="標楷體" w:hAnsi="標楷體"/>
          <w:spacing w:val="-2"/>
        </w:rPr>
        <w:t>併</w:t>
      </w:r>
      <w:proofErr w:type="gramEnd"/>
      <w:r w:rsidRPr="00BB3061">
        <w:rPr>
          <w:rFonts w:ascii="標楷體" w:eastAsia="標楷體" w:hAnsi="標楷體"/>
          <w:spacing w:val="-2"/>
        </w:rPr>
        <w:t>聯提供電能。</w:t>
      </w:r>
    </w:p>
    <w:p w14:paraId="7A7DD9FC" w14:textId="61E27A21" w:rsidR="001254E9" w:rsidRDefault="002B6A63" w:rsidP="001254E9">
      <w:pPr>
        <w:pStyle w:val="a3"/>
        <w:spacing w:before="88" w:line="360" w:lineRule="exact"/>
        <w:ind w:right="341" w:hanging="560"/>
        <w:jc w:val="both"/>
        <w:rPr>
          <w:rFonts w:ascii="標楷體" w:eastAsia="標楷體" w:hAnsi="標楷體"/>
          <w:spacing w:val="-2"/>
        </w:rPr>
      </w:pPr>
      <w:r w:rsidRPr="00BB3061">
        <w:rPr>
          <w:rFonts w:ascii="標楷體" w:eastAsia="標楷體" w:hAnsi="標楷體"/>
          <w:spacing w:val="-2"/>
        </w:rPr>
        <w:t>二、租賃期間：</w:t>
      </w:r>
      <w:r w:rsidR="00FD71B0" w:rsidRPr="00FD71B0">
        <w:rPr>
          <w:rFonts w:ascii="標楷體" w:eastAsia="標楷體" w:hAnsi="標楷體" w:hint="eastAsia"/>
          <w:spacing w:val="-2"/>
        </w:rPr>
        <w:t>自合約生效日起</w:t>
      </w:r>
      <w:r w:rsidR="001254E9">
        <w:rPr>
          <w:rFonts w:ascii="標楷體" w:eastAsia="標楷體" w:hAnsi="標楷體" w:hint="eastAsia"/>
          <w:spacing w:val="-2"/>
        </w:rPr>
        <w:t>九</w:t>
      </w:r>
      <w:r w:rsidR="00FD71B0" w:rsidRPr="00FD71B0">
        <w:rPr>
          <w:rFonts w:ascii="標楷體" w:eastAsia="標楷體" w:hAnsi="標楷體"/>
          <w:spacing w:val="-2"/>
        </w:rPr>
        <w:t>年</w:t>
      </w:r>
      <w:r w:rsidR="001254E9">
        <w:rPr>
          <w:rFonts w:ascii="標楷體" w:eastAsia="標楷體" w:hAnsi="標楷體" w:hint="eastAsia"/>
          <w:spacing w:val="-2"/>
        </w:rPr>
        <w:t>十一</w:t>
      </w:r>
      <w:r w:rsidR="00FD71B0" w:rsidRPr="00FD71B0">
        <w:rPr>
          <w:rFonts w:ascii="標楷體" w:eastAsia="標楷體" w:hAnsi="標楷體"/>
          <w:spacing w:val="-2"/>
        </w:rPr>
        <w:t>個月</w:t>
      </w:r>
      <w:r w:rsidRPr="00BB3061">
        <w:rPr>
          <w:rFonts w:ascii="標楷體" w:eastAsia="標楷體" w:hAnsi="標楷體"/>
          <w:spacing w:val="-2"/>
        </w:rPr>
        <w:t>。</w:t>
      </w:r>
      <w:r w:rsidR="00B5129D">
        <w:rPr>
          <w:rFonts w:ascii="標楷體" w:eastAsia="標楷體" w:hAnsi="標楷體" w:hint="eastAsia"/>
          <w:spacing w:val="-2"/>
        </w:rPr>
        <w:t>乙方</w:t>
      </w:r>
      <w:r w:rsidR="001254E9" w:rsidRPr="001254E9">
        <w:rPr>
          <w:rFonts w:ascii="標楷體" w:eastAsia="標楷體" w:hAnsi="標楷體" w:hint="eastAsia"/>
          <w:spacing w:val="-2"/>
        </w:rPr>
        <w:t>於契約期間未有重大</w:t>
      </w:r>
      <w:r w:rsidR="001254E9" w:rsidRPr="001254E9">
        <w:rPr>
          <w:rFonts w:ascii="標楷體" w:eastAsia="標楷體" w:hAnsi="標楷體" w:hint="eastAsia"/>
          <w:spacing w:val="-2"/>
        </w:rPr>
        <w:lastRenderedPageBreak/>
        <w:t>違規事項經</w:t>
      </w:r>
      <w:r w:rsidR="00B5129D">
        <w:rPr>
          <w:rFonts w:ascii="標楷體" w:eastAsia="標楷體" w:hAnsi="標楷體" w:hint="eastAsia"/>
          <w:spacing w:val="-2"/>
        </w:rPr>
        <w:t>甲方</w:t>
      </w:r>
      <w:r w:rsidR="001254E9" w:rsidRPr="001254E9">
        <w:rPr>
          <w:rFonts w:ascii="標楷體" w:eastAsia="標楷體" w:hAnsi="標楷體" w:hint="eastAsia"/>
          <w:spacing w:val="-2"/>
        </w:rPr>
        <w:t>同意得依據本市</w:t>
      </w:r>
      <w:proofErr w:type="gramStart"/>
      <w:r w:rsidR="001254E9" w:rsidRPr="001254E9">
        <w:rPr>
          <w:rFonts w:ascii="標楷體" w:eastAsia="標楷體" w:hAnsi="標楷體" w:hint="eastAsia"/>
          <w:spacing w:val="-2"/>
        </w:rPr>
        <w:t>市</w:t>
      </w:r>
      <w:proofErr w:type="gramEnd"/>
      <w:r w:rsidR="001254E9" w:rsidRPr="001254E9">
        <w:rPr>
          <w:rFonts w:ascii="標楷體" w:eastAsia="標楷體" w:hAnsi="標楷體" w:hint="eastAsia"/>
          <w:spacing w:val="-2"/>
        </w:rPr>
        <w:t>管案場設置太陽光電發電系統標租作業要點第</w:t>
      </w:r>
      <w:r w:rsidR="001254E9" w:rsidRPr="001254E9">
        <w:rPr>
          <w:rFonts w:ascii="標楷體" w:eastAsia="標楷體" w:hAnsi="標楷體"/>
          <w:spacing w:val="-2"/>
        </w:rPr>
        <w:t>4點自原租賃期間屆滿次日起算，續租</w:t>
      </w:r>
      <w:r w:rsidR="00850EA7">
        <w:rPr>
          <w:rFonts w:ascii="標楷體" w:eastAsia="標楷體" w:hAnsi="標楷體" w:hint="eastAsia"/>
          <w:spacing w:val="-2"/>
        </w:rPr>
        <w:t>九</w:t>
      </w:r>
      <w:r w:rsidR="001254E9" w:rsidRPr="001254E9">
        <w:rPr>
          <w:rFonts w:ascii="標楷體" w:eastAsia="標楷體" w:hAnsi="標楷體"/>
          <w:spacing w:val="-2"/>
        </w:rPr>
        <w:t>年</w:t>
      </w:r>
      <w:r w:rsidR="00850EA7">
        <w:rPr>
          <w:rFonts w:ascii="標楷體" w:eastAsia="標楷體" w:hAnsi="標楷體" w:hint="eastAsia"/>
          <w:spacing w:val="-2"/>
        </w:rPr>
        <w:t>十一</w:t>
      </w:r>
      <w:r w:rsidR="001254E9" w:rsidRPr="001254E9">
        <w:rPr>
          <w:rFonts w:ascii="標楷體" w:eastAsia="標楷體" w:hAnsi="標楷體"/>
          <w:spacing w:val="-2"/>
        </w:rPr>
        <w:t>個月。</w:t>
      </w:r>
    </w:p>
    <w:p w14:paraId="1838DE7D" w14:textId="69EE6AA3" w:rsidR="00D2751B" w:rsidRPr="00BB3061" w:rsidRDefault="002B6A63" w:rsidP="001254E9">
      <w:pPr>
        <w:pStyle w:val="a3"/>
        <w:spacing w:before="88" w:line="360" w:lineRule="exact"/>
        <w:ind w:right="341" w:hanging="560"/>
        <w:jc w:val="both"/>
        <w:rPr>
          <w:rFonts w:ascii="標楷體" w:eastAsia="標楷體" w:hAnsi="標楷體"/>
        </w:rPr>
      </w:pPr>
      <w:r w:rsidRPr="00BB3061">
        <w:rPr>
          <w:rFonts w:ascii="標楷體" w:eastAsia="標楷體" w:hAnsi="標楷體"/>
          <w:spacing w:val="-2"/>
        </w:rPr>
        <w:t>三、回復原狀期間：乙方自前項租賃期間屆滿之日起三個月內，應將租賃標的範圍回復原狀；如甲、乙雙方於本契約就太陽光電發電設備之處置方式另有書面約定，從其約定。</w:t>
      </w:r>
    </w:p>
    <w:p w14:paraId="58BC2093" w14:textId="77777777" w:rsidR="00D2751B" w:rsidRPr="00BB3061" w:rsidRDefault="002B6A63" w:rsidP="00BB3061">
      <w:pPr>
        <w:pStyle w:val="2"/>
        <w:tabs>
          <w:tab w:val="left" w:pos="1233"/>
        </w:tabs>
        <w:spacing w:before="419" w:line="360" w:lineRule="exact"/>
        <w:rPr>
          <w:rFonts w:ascii="標楷體" w:eastAsia="標楷體" w:hAnsi="標楷體"/>
        </w:rPr>
      </w:pPr>
      <w:r w:rsidRPr="00BB3061">
        <w:rPr>
          <w:rFonts w:ascii="標楷體" w:eastAsia="標楷體" w:hAnsi="標楷體"/>
        </w:rPr>
        <w:t>第三</w:t>
      </w:r>
      <w:r w:rsidRPr="00BB3061">
        <w:rPr>
          <w:rFonts w:ascii="標楷體" w:eastAsia="標楷體" w:hAnsi="標楷體"/>
          <w:spacing w:val="-10"/>
        </w:rPr>
        <w:t>條</w:t>
      </w:r>
      <w:r w:rsidRPr="00BB3061">
        <w:rPr>
          <w:rFonts w:ascii="標楷體" w:eastAsia="標楷體" w:hAnsi="標楷體"/>
        </w:rPr>
        <w:tab/>
        <w:t>租賃標的使用之限</w:t>
      </w:r>
      <w:r w:rsidRPr="00BB3061">
        <w:rPr>
          <w:rFonts w:ascii="標楷體" w:eastAsia="標楷體" w:hAnsi="標楷體"/>
          <w:spacing w:val="-10"/>
        </w:rPr>
        <w:t>制</w:t>
      </w:r>
    </w:p>
    <w:p w14:paraId="443A85F6" w14:textId="77777777" w:rsidR="00D2751B" w:rsidRPr="00BB3061" w:rsidRDefault="002B6A63" w:rsidP="00BB3061">
      <w:pPr>
        <w:pStyle w:val="a3"/>
        <w:spacing w:before="67" w:line="360" w:lineRule="exact"/>
        <w:ind w:right="339" w:hanging="560"/>
        <w:rPr>
          <w:rFonts w:ascii="標楷體" w:eastAsia="標楷體" w:hAnsi="標楷體"/>
        </w:rPr>
      </w:pPr>
      <w:r w:rsidRPr="00BB3061">
        <w:rPr>
          <w:rFonts w:ascii="標楷體" w:eastAsia="標楷體" w:hAnsi="標楷體"/>
          <w:spacing w:val="-2"/>
        </w:rPr>
        <w:t>一、本契約租賃標的</w:t>
      </w:r>
      <w:proofErr w:type="gramStart"/>
      <w:r w:rsidRPr="00BB3061">
        <w:rPr>
          <w:rFonts w:ascii="標楷體" w:eastAsia="標楷體" w:hAnsi="標楷體"/>
          <w:spacing w:val="-2"/>
        </w:rPr>
        <w:t>僅供乙方</w:t>
      </w:r>
      <w:proofErr w:type="gramEnd"/>
      <w:r w:rsidRPr="00BB3061">
        <w:rPr>
          <w:rFonts w:ascii="標楷體" w:eastAsia="標楷體" w:hAnsi="標楷體"/>
          <w:spacing w:val="-2"/>
        </w:rPr>
        <w:t>設置、維護及營運太陽光電發電設備，乙方</w:t>
      </w:r>
      <w:r w:rsidRPr="00BB3061">
        <w:rPr>
          <w:rFonts w:ascii="標楷體" w:eastAsia="標楷體" w:hAnsi="標楷體"/>
          <w:spacing w:val="-10"/>
        </w:rPr>
        <w:t>不得為任何其他用途，亦不得轉租、轉借或以其他名義供第三人使用。</w:t>
      </w:r>
    </w:p>
    <w:p w14:paraId="1432110D" w14:textId="77777777" w:rsidR="00D2751B" w:rsidRPr="00BB3061" w:rsidRDefault="002B6A63" w:rsidP="00BB3061">
      <w:pPr>
        <w:pStyle w:val="a3"/>
        <w:spacing w:before="34" w:line="360" w:lineRule="exact"/>
        <w:ind w:left="698"/>
        <w:rPr>
          <w:rFonts w:ascii="標楷體" w:eastAsia="標楷體" w:hAnsi="標楷體"/>
        </w:rPr>
      </w:pPr>
      <w:r w:rsidRPr="00BB3061">
        <w:rPr>
          <w:rFonts w:ascii="標楷體" w:eastAsia="標楷體" w:hAnsi="標楷體"/>
          <w:spacing w:val="-3"/>
        </w:rPr>
        <w:t>二、乙方應以善良管理人之注意義務使用租賃標的。</w:t>
      </w:r>
    </w:p>
    <w:p w14:paraId="5FC4DBAA" w14:textId="77777777" w:rsidR="00D2751B" w:rsidRPr="00BB3061" w:rsidRDefault="002B6A63" w:rsidP="00BB3061">
      <w:pPr>
        <w:pStyle w:val="a3"/>
        <w:spacing w:before="69" w:line="360" w:lineRule="exact"/>
        <w:ind w:right="339" w:hanging="560"/>
        <w:jc w:val="both"/>
        <w:rPr>
          <w:rFonts w:ascii="標楷體" w:eastAsia="標楷體" w:hAnsi="標楷體"/>
        </w:rPr>
      </w:pPr>
      <w:r w:rsidRPr="00BB3061">
        <w:rPr>
          <w:rFonts w:ascii="標楷體" w:eastAsia="標楷體" w:hAnsi="標楷體"/>
          <w:spacing w:val="-2"/>
        </w:rPr>
        <w:t>三、如因</w:t>
      </w:r>
      <w:proofErr w:type="gramStart"/>
      <w:r w:rsidRPr="00BB3061">
        <w:rPr>
          <w:rFonts w:ascii="標楷體" w:eastAsia="標楷體" w:hAnsi="標楷體"/>
          <w:spacing w:val="-2"/>
        </w:rPr>
        <w:t>設置或維運</w:t>
      </w:r>
      <w:proofErr w:type="gramEnd"/>
      <w:r w:rsidRPr="00BB3061">
        <w:rPr>
          <w:rFonts w:ascii="標楷體" w:eastAsia="標楷體" w:hAnsi="標楷體"/>
          <w:spacing w:val="-2"/>
        </w:rPr>
        <w:t>太陽光電發電</w:t>
      </w:r>
      <w:proofErr w:type="gramStart"/>
      <w:r w:rsidRPr="00BB3061">
        <w:rPr>
          <w:rFonts w:ascii="標楷體" w:eastAsia="標楷體" w:hAnsi="標楷體"/>
          <w:spacing w:val="-2"/>
        </w:rPr>
        <w:t>設備致需拆除</w:t>
      </w:r>
      <w:proofErr w:type="gramEnd"/>
      <w:r w:rsidRPr="00BB3061">
        <w:rPr>
          <w:rFonts w:ascii="標楷體" w:eastAsia="標楷體" w:hAnsi="標楷體"/>
          <w:spacing w:val="-2"/>
        </w:rPr>
        <w:t>、增建租賃標的，或需於租賃標的之適當位置設置維修通道，應經甲方書面同意後，乙方始得為之。屬設置太陽光電發電設備所衍生之相關費用，應由乙方負擔；其餘非屬設置太陽光電發電設備所衍生之相關費用，應由甲方負擔。如未經甲方書面同意，或經甲方通知乙方限期將租賃標的回復原狀而遲未回復時，甲方得逕行回復原狀，因此所衍生之相關費用應由乙方負擔，乙方不得異議或要求任何補償。</w:t>
      </w:r>
    </w:p>
    <w:p w14:paraId="1E2BEE96" w14:textId="77777777" w:rsidR="00D2751B" w:rsidRPr="00BB3061" w:rsidRDefault="002B6A63" w:rsidP="00BB3061">
      <w:pPr>
        <w:pStyle w:val="2"/>
        <w:tabs>
          <w:tab w:val="left" w:pos="1233"/>
        </w:tabs>
        <w:spacing w:before="416" w:line="360" w:lineRule="exact"/>
        <w:rPr>
          <w:rFonts w:ascii="標楷體" w:eastAsia="標楷體" w:hAnsi="標楷體"/>
        </w:rPr>
      </w:pPr>
      <w:r w:rsidRPr="00BB3061">
        <w:rPr>
          <w:rFonts w:ascii="標楷體" w:eastAsia="標楷體" w:hAnsi="標楷體"/>
        </w:rPr>
        <w:t>第四</w:t>
      </w:r>
      <w:r w:rsidRPr="00BB3061">
        <w:rPr>
          <w:rFonts w:ascii="標楷體" w:eastAsia="標楷體" w:hAnsi="標楷體"/>
          <w:spacing w:val="-10"/>
        </w:rPr>
        <w:t>條</w:t>
      </w:r>
      <w:r w:rsidRPr="00BB3061">
        <w:rPr>
          <w:rFonts w:ascii="標楷體" w:eastAsia="標楷體" w:hAnsi="標楷體"/>
        </w:rPr>
        <w:tab/>
        <w:t>乙方履約義</w:t>
      </w:r>
      <w:r w:rsidRPr="00BB3061">
        <w:rPr>
          <w:rFonts w:ascii="標楷體" w:eastAsia="標楷體" w:hAnsi="標楷體"/>
          <w:spacing w:val="-10"/>
        </w:rPr>
        <w:t>務</w:t>
      </w:r>
    </w:p>
    <w:p w14:paraId="166CC491" w14:textId="77777777" w:rsidR="00D2751B" w:rsidRPr="00BB3061" w:rsidRDefault="002B6A63" w:rsidP="00BB3061">
      <w:pPr>
        <w:pStyle w:val="a3"/>
        <w:spacing w:before="13" w:line="360" w:lineRule="exact"/>
        <w:ind w:left="698"/>
        <w:rPr>
          <w:rFonts w:ascii="標楷體" w:eastAsia="標楷體" w:hAnsi="標楷體"/>
        </w:rPr>
      </w:pPr>
      <w:r w:rsidRPr="00BB3061">
        <w:rPr>
          <w:rFonts w:ascii="標楷體" w:eastAsia="標楷體" w:hAnsi="標楷體"/>
          <w:spacing w:val="-1"/>
        </w:rPr>
        <w:t>一、太陽光電發電設備之設置：</w:t>
      </w:r>
    </w:p>
    <w:p w14:paraId="067A77A7" w14:textId="1A9F9A0C" w:rsidR="00D2751B" w:rsidRPr="00BB3061" w:rsidRDefault="002B6A63" w:rsidP="00BB3061">
      <w:pPr>
        <w:pStyle w:val="a3"/>
        <w:spacing w:before="11" w:line="360" w:lineRule="exact"/>
        <w:ind w:left="1945" w:hanging="851"/>
        <w:rPr>
          <w:rFonts w:ascii="標楷體" w:eastAsia="標楷體" w:hAnsi="標楷體"/>
        </w:rPr>
      </w:pPr>
      <w:r w:rsidRPr="00BB3061">
        <w:rPr>
          <w:rFonts w:ascii="標楷體" w:eastAsia="標楷體" w:hAnsi="標楷體"/>
        </w:rPr>
        <w:t>（一）</w:t>
      </w:r>
      <w:r w:rsidRPr="00BB3061">
        <w:rPr>
          <w:rFonts w:ascii="標楷體" w:eastAsia="標楷體" w:hAnsi="標楷體"/>
          <w:spacing w:val="-2"/>
        </w:rPr>
        <w:t xml:space="preserve">乙方應於設置期間內，於租賃標的範圍完成 45 </w:t>
      </w:r>
      <w:r w:rsidR="006D4F9E">
        <w:rPr>
          <w:rFonts w:ascii="標楷體" w:eastAsia="標楷體" w:hAnsi="標楷體" w:hint="eastAsia"/>
          <w:spacing w:val="-2"/>
        </w:rPr>
        <w:t>峰</w:t>
      </w:r>
      <w:proofErr w:type="gramStart"/>
      <w:r w:rsidRPr="00BB3061">
        <w:rPr>
          <w:rFonts w:ascii="標楷體" w:eastAsia="標楷體" w:hAnsi="標楷體"/>
          <w:spacing w:val="-2"/>
        </w:rPr>
        <w:t>瓩</w:t>
      </w:r>
      <w:proofErr w:type="gramEnd"/>
      <w:r w:rsidRPr="00BB3061">
        <w:rPr>
          <w:rFonts w:ascii="標楷體" w:eastAsia="標楷體" w:hAnsi="標楷體"/>
          <w:spacing w:val="-2"/>
        </w:rPr>
        <w:t>太陽光電發電設備之完工運轉</w:t>
      </w:r>
      <w:proofErr w:type="gramStart"/>
      <w:r w:rsidRPr="00BB3061">
        <w:rPr>
          <w:rFonts w:ascii="標楷體" w:eastAsia="標楷體" w:hAnsi="標楷體"/>
          <w:spacing w:val="-2"/>
        </w:rPr>
        <w:t>併</w:t>
      </w:r>
      <w:proofErr w:type="gramEnd"/>
      <w:r w:rsidRPr="00BB3061">
        <w:rPr>
          <w:rFonts w:ascii="標楷體" w:eastAsia="標楷體" w:hAnsi="標楷體"/>
          <w:spacing w:val="-2"/>
        </w:rPr>
        <w:t>聯提供電能（實際容量以台電核發之</w:t>
      </w:r>
      <w:proofErr w:type="gramStart"/>
      <w:r w:rsidRPr="00BB3061">
        <w:rPr>
          <w:rFonts w:ascii="標楷體" w:eastAsia="標楷體" w:hAnsi="標楷體"/>
          <w:spacing w:val="-2"/>
        </w:rPr>
        <w:t>併</w:t>
      </w:r>
      <w:proofErr w:type="gramEnd"/>
      <w:r w:rsidRPr="00BB3061">
        <w:rPr>
          <w:rFonts w:ascii="標楷體" w:eastAsia="標楷體" w:hAnsi="標楷體"/>
          <w:spacing w:val="-2"/>
        </w:rPr>
        <w:t>聯掛</w:t>
      </w:r>
      <w:proofErr w:type="gramStart"/>
      <w:r w:rsidRPr="00BB3061">
        <w:rPr>
          <w:rFonts w:ascii="標楷體" w:eastAsia="標楷體" w:hAnsi="標楷體"/>
          <w:spacing w:val="-2"/>
        </w:rPr>
        <w:t>錶</w:t>
      </w:r>
      <w:proofErr w:type="gramEnd"/>
      <w:r w:rsidRPr="00BB3061">
        <w:rPr>
          <w:rFonts w:ascii="標楷體" w:eastAsia="標楷體" w:hAnsi="標楷體"/>
          <w:spacing w:val="-2"/>
        </w:rPr>
        <w:t>函上所載為</w:t>
      </w:r>
      <w:proofErr w:type="gramStart"/>
      <w:r w:rsidRPr="00BB3061">
        <w:rPr>
          <w:rFonts w:ascii="標楷體" w:eastAsia="標楷體" w:hAnsi="標楷體"/>
          <w:spacing w:val="-2"/>
        </w:rPr>
        <w:t>準</w:t>
      </w:r>
      <w:proofErr w:type="gramEnd"/>
      <w:r w:rsidRPr="00BB3061">
        <w:rPr>
          <w:rFonts w:ascii="標楷體" w:eastAsia="標楷體" w:hAnsi="標楷體"/>
          <w:spacing w:val="-2"/>
        </w:rPr>
        <w:t>）。</w:t>
      </w:r>
    </w:p>
    <w:p w14:paraId="58AD91E6" w14:textId="3CDE229A" w:rsidR="00D2751B" w:rsidRPr="00BB3061" w:rsidRDefault="002B6A63" w:rsidP="00BB3061">
      <w:pPr>
        <w:pStyle w:val="a3"/>
        <w:spacing w:before="22" w:line="360" w:lineRule="exact"/>
        <w:ind w:left="1941" w:right="63" w:hanging="850"/>
        <w:rPr>
          <w:rFonts w:ascii="標楷體" w:eastAsia="標楷體" w:hAnsi="標楷體"/>
        </w:rPr>
      </w:pPr>
      <w:r w:rsidRPr="00BB3061">
        <w:rPr>
          <w:rFonts w:ascii="標楷體" w:eastAsia="標楷體" w:hAnsi="標楷體"/>
          <w:spacing w:val="-2"/>
        </w:rPr>
        <w:t xml:space="preserve">（二）乙方設置之太陽光電發電設備，應符合「太陽光電發電設備規格 </w:t>
      </w:r>
      <w:r w:rsidRPr="00BB3061">
        <w:rPr>
          <w:rFonts w:ascii="標楷體" w:eastAsia="標楷體" w:hAnsi="標楷體"/>
          <w:spacing w:val="-45"/>
        </w:rPr>
        <w:t>及要求」</w:t>
      </w:r>
      <w:r w:rsidRPr="00BB3061">
        <w:rPr>
          <w:rFonts w:ascii="標楷體" w:eastAsia="標楷體" w:hAnsi="標楷體"/>
          <w:spacing w:val="-2"/>
        </w:rPr>
        <w:t>（附件一</w:t>
      </w:r>
      <w:r w:rsidRPr="00BB3061">
        <w:rPr>
          <w:rFonts w:ascii="標楷體" w:eastAsia="標楷體" w:hAnsi="標楷體"/>
          <w:spacing w:val="-89"/>
        </w:rPr>
        <w:t>）</w:t>
      </w:r>
      <w:r w:rsidRPr="00BB3061">
        <w:rPr>
          <w:rFonts w:ascii="標楷體" w:eastAsia="標楷體" w:hAnsi="標楷體"/>
          <w:spacing w:val="-12"/>
        </w:rPr>
        <w:t>及「設置再生能源</w:t>
      </w:r>
      <w:proofErr w:type="gramStart"/>
      <w:r w:rsidRPr="00BB3061">
        <w:rPr>
          <w:rFonts w:ascii="標楷體" w:eastAsia="標楷體" w:hAnsi="標楷體"/>
          <w:spacing w:val="-12"/>
        </w:rPr>
        <w:t>設施免請領</w:t>
      </w:r>
      <w:proofErr w:type="gramEnd"/>
      <w:r w:rsidRPr="00BB3061">
        <w:rPr>
          <w:rFonts w:ascii="標楷體" w:eastAsia="標楷體" w:hAnsi="標楷體"/>
          <w:spacing w:val="-12"/>
        </w:rPr>
        <w:t>雜項執照標準」相</w:t>
      </w:r>
      <w:r w:rsidRPr="00BB3061">
        <w:rPr>
          <w:rFonts w:ascii="標楷體" w:eastAsia="標楷體" w:hAnsi="標楷體"/>
          <w:spacing w:val="-4"/>
        </w:rPr>
        <w:t>關規定，並由領有開業證書之建築師、領有執業執照之土木技師或</w:t>
      </w:r>
      <w:r w:rsidRPr="00BB3061">
        <w:rPr>
          <w:rFonts w:ascii="標楷體" w:eastAsia="標楷體" w:hAnsi="標楷體"/>
          <w:spacing w:val="-14"/>
        </w:rPr>
        <w:t>結構技師查驗簽證、開立太陽光電發電設備檢驗表</w:t>
      </w:r>
      <w:r w:rsidRPr="00BB3061">
        <w:rPr>
          <w:rFonts w:ascii="標楷體" w:eastAsia="標楷體" w:hAnsi="標楷體"/>
          <w:spacing w:val="-2"/>
        </w:rPr>
        <w:t>（附件二</w:t>
      </w:r>
      <w:r w:rsidRPr="00BB3061">
        <w:rPr>
          <w:rFonts w:ascii="標楷體" w:eastAsia="標楷體" w:hAnsi="標楷體"/>
          <w:spacing w:val="-152"/>
        </w:rPr>
        <w:t>）</w:t>
      </w:r>
      <w:r w:rsidRPr="00BB3061">
        <w:rPr>
          <w:rFonts w:ascii="標楷體" w:eastAsia="標楷體" w:hAnsi="標楷體"/>
          <w:spacing w:val="-2"/>
        </w:rPr>
        <w:t>，施工</w:t>
      </w:r>
      <w:proofErr w:type="gramStart"/>
      <w:r w:rsidRPr="00BB3061">
        <w:rPr>
          <w:rFonts w:ascii="標楷體" w:eastAsia="標楷體" w:hAnsi="標楷體"/>
          <w:spacing w:val="-8"/>
        </w:rPr>
        <w:t>興建及維運</w:t>
      </w:r>
      <w:proofErr w:type="gramEnd"/>
      <w:r w:rsidRPr="00BB3061">
        <w:rPr>
          <w:rFonts w:ascii="標楷體" w:eastAsia="標楷體" w:hAnsi="標楷體"/>
          <w:spacing w:val="-8"/>
        </w:rPr>
        <w:t>期間則應遵循「</w:t>
      </w:r>
      <w:proofErr w:type="gramStart"/>
      <w:r w:rsidRPr="00BB3061">
        <w:rPr>
          <w:rFonts w:ascii="標楷體" w:eastAsia="標楷體" w:hAnsi="標楷體"/>
          <w:spacing w:val="-8"/>
        </w:rPr>
        <w:t>施工及維運</w:t>
      </w:r>
      <w:proofErr w:type="gramEnd"/>
      <w:r w:rsidRPr="00BB3061">
        <w:rPr>
          <w:rFonts w:ascii="標楷體" w:eastAsia="標楷體" w:hAnsi="標楷體"/>
          <w:spacing w:val="-8"/>
        </w:rPr>
        <w:t>期間注意及配合事項」</w:t>
      </w:r>
      <w:r w:rsidRPr="00BB3061">
        <w:rPr>
          <w:rFonts w:ascii="標楷體" w:eastAsia="標楷體" w:hAnsi="標楷體"/>
          <w:spacing w:val="-2"/>
        </w:rPr>
        <w:t>（附件三）</w:t>
      </w:r>
      <w:r w:rsidRPr="00BB3061">
        <w:rPr>
          <w:rFonts w:ascii="標楷體" w:eastAsia="標楷體" w:hAnsi="標楷體"/>
          <w:spacing w:val="-10"/>
        </w:rPr>
        <w:t>。</w:t>
      </w:r>
    </w:p>
    <w:p w14:paraId="15C30EA8" w14:textId="0B6C35C9" w:rsidR="00D2751B" w:rsidRPr="00BB3061" w:rsidRDefault="002B6A63" w:rsidP="00BB3061">
      <w:pPr>
        <w:pStyle w:val="a3"/>
        <w:spacing w:before="30" w:line="360" w:lineRule="exact"/>
        <w:ind w:left="1941" w:right="81" w:hanging="852"/>
        <w:rPr>
          <w:rFonts w:ascii="標楷體" w:eastAsia="標楷體" w:hAnsi="標楷體"/>
        </w:rPr>
      </w:pPr>
      <w:r w:rsidRPr="00BB3061">
        <w:rPr>
          <w:rFonts w:ascii="標楷體" w:eastAsia="標楷體" w:hAnsi="標楷體"/>
        </w:rPr>
        <w:t>（三</w:t>
      </w:r>
      <w:r w:rsidRPr="00BB3061">
        <w:rPr>
          <w:rFonts w:ascii="標楷體" w:eastAsia="標楷體" w:hAnsi="標楷體"/>
          <w:spacing w:val="9"/>
        </w:rPr>
        <w:t>）</w:t>
      </w:r>
      <w:r w:rsidRPr="00BB3061">
        <w:rPr>
          <w:rFonts w:ascii="標楷體" w:eastAsia="標楷體" w:hAnsi="標楷體"/>
          <w:spacing w:val="-9"/>
        </w:rPr>
        <w:t>太陽光電發電設備設置前，乙方應計算租賃標的建物之結構及承</w:t>
      </w:r>
      <w:r w:rsidRPr="00BB3061">
        <w:rPr>
          <w:rFonts w:ascii="標楷體" w:eastAsia="標楷體" w:hAnsi="標楷體"/>
          <w:spacing w:val="-10"/>
        </w:rPr>
        <w:t>載力，並妥善加強其抗風及防漏，避免影響建物結構安全、或造</w:t>
      </w:r>
      <w:r w:rsidRPr="00BB3061">
        <w:rPr>
          <w:rFonts w:ascii="標楷體" w:eastAsia="標楷體" w:hAnsi="標楷體"/>
          <w:spacing w:val="-11"/>
        </w:rPr>
        <w:t>成房屋頂層毀損滲漏。因乙方設置太陽光電發電設備致租賃標的</w:t>
      </w:r>
      <w:r w:rsidRPr="00BB3061">
        <w:rPr>
          <w:rFonts w:ascii="標楷體" w:eastAsia="標楷體" w:hAnsi="標楷體"/>
          <w:spacing w:val="-9"/>
        </w:rPr>
        <w:t>或房屋產生剝落、龜裂、漏水、傾斜、毀損等情事，除乙方提出</w:t>
      </w:r>
      <w:r w:rsidRPr="00BB3061">
        <w:rPr>
          <w:rFonts w:ascii="標楷體" w:eastAsia="標楷體" w:hAnsi="標楷體"/>
          <w:spacing w:val="-10"/>
        </w:rPr>
        <w:t>經公正第三方證明非屬其責任之文件外，乙方應負損害賠償責任。</w:t>
      </w:r>
    </w:p>
    <w:p w14:paraId="7715FE4C" w14:textId="77777777" w:rsidR="00D2751B" w:rsidRPr="00BB3061" w:rsidRDefault="002B6A63" w:rsidP="00BB3061">
      <w:pPr>
        <w:pStyle w:val="a3"/>
        <w:spacing w:before="32" w:line="360" w:lineRule="exact"/>
        <w:ind w:left="698"/>
        <w:rPr>
          <w:rFonts w:ascii="標楷體" w:eastAsia="標楷體" w:hAnsi="標楷體"/>
        </w:rPr>
      </w:pPr>
      <w:r w:rsidRPr="00BB3061">
        <w:rPr>
          <w:rFonts w:ascii="標楷體" w:eastAsia="標楷體" w:hAnsi="標楷體"/>
          <w:spacing w:val="-1"/>
        </w:rPr>
        <w:t>二、太陽光電發電設備之維運：</w:t>
      </w:r>
    </w:p>
    <w:p w14:paraId="21C99D73" w14:textId="77777777" w:rsidR="00D2751B" w:rsidRPr="00BB3061" w:rsidRDefault="002B6A63" w:rsidP="00BB3061">
      <w:pPr>
        <w:pStyle w:val="a3"/>
        <w:spacing w:before="69" w:line="360" w:lineRule="exact"/>
        <w:ind w:left="1941" w:right="339" w:hanging="850"/>
        <w:jc w:val="both"/>
        <w:rPr>
          <w:rFonts w:ascii="標楷體" w:eastAsia="標楷體" w:hAnsi="標楷體"/>
        </w:rPr>
      </w:pPr>
      <w:r w:rsidRPr="00BB3061">
        <w:rPr>
          <w:rFonts w:ascii="標楷體" w:eastAsia="標楷體" w:hAnsi="標楷體"/>
          <w:spacing w:val="-2"/>
        </w:rPr>
        <w:t>（一）乙方應於租賃期間內對太陽光電發電設備負維護之責。乙方執行</w:t>
      </w:r>
      <w:r w:rsidRPr="00BB3061">
        <w:rPr>
          <w:rFonts w:ascii="標楷體" w:eastAsia="標楷體" w:hAnsi="標楷體"/>
          <w:spacing w:val="-4"/>
        </w:rPr>
        <w:t>太陽光電發電設備維護作業（含施工、檢查、維修、清洗及其他必要行為）前，應以書面通知甲方及租賃標的實際使用人維護事由及人員身分，並應於甲方及租賃標的實際使用人同意之時段進</w:t>
      </w:r>
      <w:r w:rsidRPr="00BB3061">
        <w:rPr>
          <w:rFonts w:ascii="標楷體" w:eastAsia="標楷體" w:hAnsi="標楷體"/>
          <w:spacing w:val="-2"/>
        </w:rPr>
        <w:t>出租賃標的及必要作業區域。</w:t>
      </w:r>
    </w:p>
    <w:p w14:paraId="4EAA17B9" w14:textId="77777777" w:rsidR="00D2751B" w:rsidRPr="00BB3061" w:rsidRDefault="002B6A63" w:rsidP="00BB3061">
      <w:pPr>
        <w:pStyle w:val="a3"/>
        <w:spacing w:before="87" w:line="360" w:lineRule="exact"/>
        <w:ind w:left="1941" w:right="272" w:hanging="850"/>
        <w:jc w:val="both"/>
        <w:rPr>
          <w:rFonts w:ascii="標楷體" w:eastAsia="標楷體" w:hAnsi="標楷體"/>
        </w:rPr>
      </w:pPr>
      <w:r w:rsidRPr="00BB3061">
        <w:rPr>
          <w:rFonts w:ascii="標楷體" w:eastAsia="標楷體" w:hAnsi="標楷體"/>
          <w:spacing w:val="-2"/>
        </w:rPr>
        <w:lastRenderedPageBreak/>
        <w:t>（二）本契約期間因太陽光電發電設備造成人員傷亡、財物毀損、設備受損、權利侵害、公共安全意外、環境影響等，應由乙方負責；若因而造成甲方</w:t>
      </w:r>
      <w:proofErr w:type="gramStart"/>
      <w:r w:rsidRPr="00BB3061">
        <w:rPr>
          <w:rFonts w:ascii="標楷體" w:eastAsia="標楷體" w:hAnsi="標楷體"/>
          <w:spacing w:val="-2"/>
        </w:rPr>
        <w:t>被訴或被求償者</w:t>
      </w:r>
      <w:proofErr w:type="gramEnd"/>
      <w:r w:rsidRPr="00BB3061">
        <w:rPr>
          <w:rFonts w:ascii="標楷體" w:eastAsia="標楷體" w:hAnsi="標楷體"/>
          <w:spacing w:val="-2"/>
        </w:rPr>
        <w:t>，乙方應負一切賠償責任。</w:t>
      </w:r>
    </w:p>
    <w:p w14:paraId="6E5CF0F7" w14:textId="77777777" w:rsidR="00D2751B" w:rsidRPr="00BB3061" w:rsidRDefault="002B6A63" w:rsidP="00BB3061">
      <w:pPr>
        <w:pStyle w:val="a3"/>
        <w:spacing w:before="31" w:line="360" w:lineRule="exact"/>
        <w:ind w:left="698"/>
        <w:rPr>
          <w:rFonts w:ascii="標楷體" w:eastAsia="標楷體" w:hAnsi="標楷體"/>
        </w:rPr>
      </w:pPr>
      <w:r w:rsidRPr="00BB3061">
        <w:rPr>
          <w:rFonts w:ascii="標楷體" w:eastAsia="標楷體" w:hAnsi="標楷體"/>
          <w:spacing w:val="-1"/>
        </w:rPr>
        <w:t>三、租賃期間屆滿後之回復原狀義務：</w:t>
      </w:r>
    </w:p>
    <w:p w14:paraId="7E952EFC" w14:textId="77777777" w:rsidR="00D2751B" w:rsidRPr="00BB3061" w:rsidRDefault="002B6A63" w:rsidP="00BB3061">
      <w:pPr>
        <w:pStyle w:val="a3"/>
        <w:spacing w:before="69" w:line="360" w:lineRule="exact"/>
        <w:ind w:left="1231" w:right="343"/>
        <w:rPr>
          <w:rFonts w:ascii="標楷體" w:eastAsia="標楷體" w:hAnsi="標楷體"/>
        </w:rPr>
      </w:pPr>
      <w:r w:rsidRPr="00BB3061">
        <w:rPr>
          <w:rFonts w:ascii="標楷體" w:eastAsia="標楷體" w:hAnsi="標楷體"/>
          <w:spacing w:val="-2"/>
        </w:rPr>
        <w:t>本契約租賃期間屆滿後，甲、乙雙方同意依下列方式處置太陽光電發</w:t>
      </w:r>
      <w:r w:rsidRPr="00BB3061">
        <w:rPr>
          <w:rFonts w:ascii="標楷體" w:eastAsia="標楷體" w:hAnsi="標楷體"/>
          <w:spacing w:val="-4"/>
        </w:rPr>
        <w:t>電設備：</w:t>
      </w:r>
    </w:p>
    <w:p w14:paraId="3C38721B" w14:textId="77777777" w:rsidR="00D2751B" w:rsidRPr="00BB3061" w:rsidRDefault="002B6A63" w:rsidP="00BB3061">
      <w:pPr>
        <w:pStyle w:val="a4"/>
        <w:numPr>
          <w:ilvl w:val="0"/>
          <w:numId w:val="2"/>
        </w:numPr>
        <w:tabs>
          <w:tab w:val="left" w:pos="1718"/>
        </w:tabs>
        <w:spacing w:before="89" w:line="360" w:lineRule="exact"/>
        <w:ind w:right="340" w:hanging="420"/>
        <w:rPr>
          <w:rFonts w:ascii="標楷體" w:eastAsia="標楷體" w:hAnsi="標楷體"/>
          <w:sz w:val="28"/>
        </w:rPr>
      </w:pPr>
      <w:r w:rsidRPr="00BB3061">
        <w:rPr>
          <w:rFonts w:ascii="標楷體" w:eastAsia="標楷體" w:hAnsi="標楷體"/>
          <w:spacing w:val="-6"/>
          <w:sz w:val="28"/>
        </w:rPr>
        <w:t>乙方將租賃標的範圍內之太陽光電發電設備之拆除、清運、處理完畢，並將租賃標的回復原狀。乙方未於回復原狀期間內將租賃標的</w:t>
      </w:r>
      <w:r w:rsidRPr="00BB3061">
        <w:rPr>
          <w:rFonts w:ascii="標楷體" w:eastAsia="標楷體" w:hAnsi="標楷體"/>
          <w:spacing w:val="-2"/>
          <w:sz w:val="28"/>
        </w:rPr>
        <w:t>回復原狀者，甲方得自行為之，相關費用仍應由乙方負擔。</w:t>
      </w:r>
    </w:p>
    <w:p w14:paraId="5C7E59B0" w14:textId="77777777" w:rsidR="00D2751B" w:rsidRPr="00BB3061" w:rsidRDefault="002B6A63" w:rsidP="00BB3061">
      <w:pPr>
        <w:pStyle w:val="a4"/>
        <w:numPr>
          <w:ilvl w:val="0"/>
          <w:numId w:val="1"/>
        </w:numPr>
        <w:tabs>
          <w:tab w:val="left" w:pos="1719"/>
        </w:tabs>
        <w:spacing w:line="360" w:lineRule="exact"/>
        <w:ind w:left="1719" w:hanging="421"/>
        <w:rPr>
          <w:rFonts w:ascii="標楷體" w:eastAsia="標楷體" w:hAnsi="標楷體"/>
          <w:sz w:val="28"/>
        </w:rPr>
      </w:pPr>
      <w:r w:rsidRPr="00BB3061">
        <w:rPr>
          <w:rFonts w:ascii="標楷體" w:eastAsia="標楷體" w:hAnsi="標楷體"/>
          <w:spacing w:val="-3"/>
          <w:sz w:val="28"/>
        </w:rPr>
        <w:t>就租賃標的範圍內之太陽光電發電設備另訂租賃契約。</w:t>
      </w:r>
    </w:p>
    <w:p w14:paraId="764393A5" w14:textId="77777777" w:rsidR="00D2751B" w:rsidRPr="00BB3061" w:rsidRDefault="002B6A63" w:rsidP="00BB3061">
      <w:pPr>
        <w:pStyle w:val="a4"/>
        <w:numPr>
          <w:ilvl w:val="0"/>
          <w:numId w:val="2"/>
        </w:numPr>
        <w:tabs>
          <w:tab w:val="left" w:pos="1718"/>
        </w:tabs>
        <w:spacing w:before="66" w:line="360" w:lineRule="exact"/>
        <w:ind w:right="341" w:hanging="420"/>
        <w:rPr>
          <w:rFonts w:ascii="標楷體" w:eastAsia="標楷體" w:hAnsi="標楷體"/>
          <w:sz w:val="28"/>
        </w:rPr>
      </w:pPr>
      <w:r w:rsidRPr="00BB3061">
        <w:rPr>
          <w:rFonts w:ascii="標楷體" w:eastAsia="標楷體" w:hAnsi="標楷體"/>
          <w:spacing w:val="-8"/>
          <w:sz w:val="28"/>
        </w:rPr>
        <w:t>甲方同意無償受贈該租賃標的設置之太陽光電發電設備，乙方應配合將太陽光電發電設備所有權及相關登記</w:t>
      </w:r>
      <w:proofErr w:type="gramStart"/>
      <w:r w:rsidRPr="00BB3061">
        <w:rPr>
          <w:rFonts w:ascii="標楷體" w:eastAsia="標楷體" w:hAnsi="標楷體"/>
          <w:spacing w:val="-8"/>
          <w:sz w:val="28"/>
        </w:rPr>
        <w:t>移轉予甲方</w:t>
      </w:r>
      <w:proofErr w:type="gramEnd"/>
      <w:r w:rsidRPr="00BB3061">
        <w:rPr>
          <w:rFonts w:ascii="標楷體" w:eastAsia="標楷體" w:hAnsi="標楷體"/>
          <w:spacing w:val="-8"/>
          <w:sz w:val="28"/>
        </w:rPr>
        <w:t>；乙方並應於</w:t>
      </w:r>
      <w:r w:rsidRPr="00BB3061">
        <w:rPr>
          <w:rFonts w:ascii="標楷體" w:eastAsia="標楷體" w:hAnsi="標楷體"/>
          <w:spacing w:val="-2"/>
          <w:sz w:val="28"/>
        </w:rPr>
        <w:t>贈與前告知甲方後續應自負拆除、清運與處理之責。</w:t>
      </w:r>
    </w:p>
    <w:p w14:paraId="6714D447" w14:textId="77777777" w:rsidR="009C3B2C" w:rsidRPr="00BB3061" w:rsidRDefault="009C3B2C" w:rsidP="00BB3061">
      <w:pPr>
        <w:pStyle w:val="2"/>
        <w:spacing w:line="360" w:lineRule="exact"/>
        <w:jc w:val="both"/>
        <w:rPr>
          <w:rFonts w:ascii="標楷體" w:eastAsia="標楷體" w:hAnsi="標楷體"/>
          <w:spacing w:val="11"/>
        </w:rPr>
      </w:pPr>
    </w:p>
    <w:p w14:paraId="7AA27516" w14:textId="3FA63A3C" w:rsidR="00D2751B" w:rsidRPr="00BB3061" w:rsidRDefault="002B6A63" w:rsidP="00BB3061">
      <w:pPr>
        <w:pStyle w:val="2"/>
        <w:spacing w:line="360" w:lineRule="exact"/>
        <w:jc w:val="both"/>
        <w:rPr>
          <w:rFonts w:ascii="標楷體" w:eastAsia="標楷體" w:hAnsi="標楷體"/>
        </w:rPr>
      </w:pPr>
      <w:r w:rsidRPr="00BB3061">
        <w:rPr>
          <w:rFonts w:ascii="標楷體" w:eastAsia="標楷體" w:hAnsi="標楷體"/>
          <w:spacing w:val="11"/>
        </w:rPr>
        <w:t>第五條  甲方協力義務</w:t>
      </w:r>
    </w:p>
    <w:p w14:paraId="4572BA8A" w14:textId="77777777" w:rsidR="00D2751B" w:rsidRPr="00BB3061" w:rsidRDefault="002B6A63" w:rsidP="00BB3061">
      <w:pPr>
        <w:pStyle w:val="a3"/>
        <w:spacing w:before="69" w:line="360" w:lineRule="exact"/>
        <w:ind w:left="1231" w:right="342" w:hanging="567"/>
        <w:jc w:val="both"/>
        <w:rPr>
          <w:rFonts w:ascii="標楷體" w:eastAsia="標楷體" w:hAnsi="標楷體"/>
        </w:rPr>
      </w:pPr>
      <w:r w:rsidRPr="00BB3061">
        <w:rPr>
          <w:rFonts w:ascii="標楷體" w:eastAsia="標楷體" w:hAnsi="標楷體"/>
          <w:spacing w:val="-2"/>
        </w:rPr>
        <w:t>一、甲方應配合乙方要求，協助提供申請設置太陽光電發電設備所需之相</w:t>
      </w:r>
      <w:r w:rsidRPr="00BB3061">
        <w:rPr>
          <w:rFonts w:ascii="標楷體" w:eastAsia="標楷體" w:hAnsi="標楷體"/>
          <w:spacing w:val="-8"/>
        </w:rPr>
        <w:t>關文件（包括但不限於土地登記謄本、地籍圖謄本、建物登記謄本、使</w:t>
      </w:r>
      <w:r w:rsidRPr="00BB3061">
        <w:rPr>
          <w:rFonts w:ascii="標楷體" w:eastAsia="標楷體" w:hAnsi="標楷體"/>
          <w:spacing w:val="-2"/>
        </w:rPr>
        <w:t>用執照、建物執照等影本、建物所有權人同意使用證明文件等）。</w:t>
      </w:r>
    </w:p>
    <w:p w14:paraId="5D6B0930" w14:textId="77777777" w:rsidR="00D2751B" w:rsidRPr="00BB3061" w:rsidRDefault="002B6A63" w:rsidP="00BB3061">
      <w:pPr>
        <w:pStyle w:val="a3"/>
        <w:spacing w:before="89" w:line="360" w:lineRule="exact"/>
        <w:ind w:left="1231" w:right="343" w:hanging="567"/>
        <w:jc w:val="both"/>
        <w:rPr>
          <w:rFonts w:ascii="標楷體" w:eastAsia="標楷體" w:hAnsi="標楷體"/>
        </w:rPr>
      </w:pPr>
      <w:r w:rsidRPr="00BB3061">
        <w:rPr>
          <w:rFonts w:ascii="標楷體" w:eastAsia="標楷體" w:hAnsi="標楷體"/>
          <w:spacing w:val="-2"/>
        </w:rPr>
        <w:t>二、甲方應於合理範圍內配合乙方要求，協助提供建築圖說等相關資料；另同意乙方進行必要之勘查，</w:t>
      </w:r>
      <w:proofErr w:type="gramStart"/>
      <w:r w:rsidRPr="00BB3061">
        <w:rPr>
          <w:rFonts w:ascii="標楷體" w:eastAsia="標楷體" w:hAnsi="標楷體"/>
          <w:spacing w:val="-2"/>
        </w:rPr>
        <w:t>供乙方</w:t>
      </w:r>
      <w:proofErr w:type="gramEnd"/>
      <w:r w:rsidRPr="00BB3061">
        <w:rPr>
          <w:rFonts w:ascii="標楷體" w:eastAsia="標楷體" w:hAnsi="標楷體"/>
          <w:spacing w:val="-2"/>
        </w:rPr>
        <w:t>妥善計算建物結構及承載力，避免影響建物之結構安全或造成屋頂毀損滲漏。</w:t>
      </w:r>
    </w:p>
    <w:p w14:paraId="6E4C5418" w14:textId="77777777" w:rsidR="00D2751B" w:rsidRPr="00BB3061" w:rsidRDefault="002B6A63" w:rsidP="00BB3061">
      <w:pPr>
        <w:pStyle w:val="a3"/>
        <w:spacing w:before="86" w:line="360" w:lineRule="exact"/>
        <w:ind w:left="1231" w:right="343" w:hanging="567"/>
        <w:rPr>
          <w:rFonts w:ascii="標楷體" w:eastAsia="標楷體" w:hAnsi="標楷體"/>
        </w:rPr>
      </w:pPr>
      <w:r w:rsidRPr="00BB3061">
        <w:rPr>
          <w:rFonts w:ascii="標楷體" w:eastAsia="標楷體" w:hAnsi="標楷體"/>
          <w:spacing w:val="-2"/>
        </w:rPr>
        <w:t>三、甲方同意乙方於設置太陽光電發電設備時，使用輸配電路及</w:t>
      </w:r>
      <w:proofErr w:type="gramStart"/>
      <w:r w:rsidRPr="00BB3061">
        <w:rPr>
          <w:rFonts w:ascii="標楷體" w:eastAsia="標楷體" w:hAnsi="標楷體"/>
          <w:spacing w:val="-2"/>
        </w:rPr>
        <w:t>安裝瓦時計</w:t>
      </w:r>
      <w:proofErr w:type="gramEnd"/>
      <w:r w:rsidRPr="00BB3061">
        <w:rPr>
          <w:rFonts w:ascii="標楷體" w:eastAsia="標楷體" w:hAnsi="標楷體"/>
          <w:spacing w:val="-2"/>
        </w:rPr>
        <w:t>（計量電表）等設備，並配合出具必要文件。</w:t>
      </w:r>
    </w:p>
    <w:p w14:paraId="01431EE0" w14:textId="77777777" w:rsidR="00D2751B" w:rsidRPr="00BB3061" w:rsidRDefault="002B6A63" w:rsidP="00BB3061">
      <w:pPr>
        <w:pStyle w:val="a3"/>
        <w:spacing w:before="89" w:line="360" w:lineRule="exact"/>
        <w:ind w:left="1231" w:right="342" w:hanging="567"/>
        <w:rPr>
          <w:rFonts w:ascii="標楷體" w:eastAsia="標楷體" w:hAnsi="標楷體"/>
        </w:rPr>
      </w:pPr>
      <w:r w:rsidRPr="00BB3061">
        <w:rPr>
          <w:rFonts w:ascii="標楷體" w:eastAsia="標楷體" w:hAnsi="標楷體"/>
          <w:spacing w:val="-2"/>
        </w:rPr>
        <w:t>四、甲方同意提供</w:t>
      </w:r>
      <w:proofErr w:type="gramStart"/>
      <w:r w:rsidRPr="00BB3061">
        <w:rPr>
          <w:rFonts w:ascii="標楷體" w:eastAsia="標楷體" w:hAnsi="標楷體"/>
          <w:spacing w:val="-2"/>
        </w:rPr>
        <w:t>水源供乙方</w:t>
      </w:r>
      <w:proofErr w:type="gramEnd"/>
      <w:r w:rsidRPr="00BB3061">
        <w:rPr>
          <w:rFonts w:ascii="標楷體" w:eastAsia="標楷體" w:hAnsi="標楷體"/>
          <w:spacing w:val="-2"/>
        </w:rPr>
        <w:t>設置及維護太陽光電發電設備，水費已內含於租金內，乙方應合理使用水源。</w:t>
      </w:r>
    </w:p>
    <w:p w14:paraId="0704181F" w14:textId="77777777" w:rsidR="00D2751B" w:rsidRPr="00BB3061" w:rsidRDefault="002B6A63" w:rsidP="00BB3061">
      <w:pPr>
        <w:pStyle w:val="a3"/>
        <w:spacing w:before="91" w:line="360" w:lineRule="exact"/>
        <w:ind w:left="1231" w:right="341" w:hanging="567"/>
        <w:rPr>
          <w:rFonts w:ascii="標楷體" w:eastAsia="標楷體" w:hAnsi="標楷體"/>
        </w:rPr>
      </w:pPr>
      <w:r w:rsidRPr="00BB3061">
        <w:rPr>
          <w:rFonts w:ascii="標楷體" w:eastAsia="標楷體" w:hAnsi="標楷體"/>
          <w:spacing w:val="-2"/>
        </w:rPr>
        <w:t>五、甲方同意提供適當空間及</w:t>
      </w:r>
      <w:proofErr w:type="gramStart"/>
      <w:r w:rsidRPr="00BB3061">
        <w:rPr>
          <w:rFonts w:ascii="標楷體" w:eastAsia="標楷體" w:hAnsi="標楷體"/>
          <w:spacing w:val="-2"/>
        </w:rPr>
        <w:t>電源供乙方</w:t>
      </w:r>
      <w:proofErr w:type="gramEnd"/>
      <w:r w:rsidRPr="00BB3061">
        <w:rPr>
          <w:rFonts w:ascii="標楷體" w:eastAsia="標楷體" w:hAnsi="標楷體"/>
          <w:spacing w:val="-2"/>
        </w:rPr>
        <w:t>放置網路設備及小型電腦，</w:t>
      </w:r>
      <w:proofErr w:type="gramStart"/>
      <w:r w:rsidRPr="00BB3061">
        <w:rPr>
          <w:rFonts w:ascii="標楷體" w:eastAsia="標楷體" w:hAnsi="標楷體"/>
          <w:spacing w:val="-2"/>
        </w:rPr>
        <w:t>俾</w:t>
      </w:r>
      <w:proofErr w:type="gramEnd"/>
      <w:r w:rsidRPr="00BB3061">
        <w:rPr>
          <w:rFonts w:ascii="標楷體" w:eastAsia="標楷體" w:hAnsi="標楷體"/>
          <w:spacing w:val="-2"/>
        </w:rPr>
        <w:t>利架設網路監控系統以監測太陽光電發電設備。</w:t>
      </w:r>
    </w:p>
    <w:p w14:paraId="431E1F33" w14:textId="77777777" w:rsidR="00D2751B" w:rsidRPr="00BB3061" w:rsidRDefault="002B6A63" w:rsidP="00BB3061">
      <w:pPr>
        <w:pStyle w:val="a3"/>
        <w:spacing w:before="89" w:line="360" w:lineRule="exact"/>
        <w:ind w:left="1231" w:right="342" w:hanging="567"/>
        <w:jc w:val="both"/>
        <w:rPr>
          <w:rFonts w:ascii="標楷體" w:eastAsia="標楷體" w:hAnsi="標楷體"/>
        </w:rPr>
      </w:pPr>
      <w:r w:rsidRPr="00BB3061">
        <w:rPr>
          <w:rFonts w:ascii="標楷體" w:eastAsia="標楷體" w:hAnsi="標楷體"/>
          <w:spacing w:val="-2"/>
        </w:rPr>
        <w:t>六、乙方依第四條第二項第一款以書面通知執行維護作業時，甲方同意配</w:t>
      </w:r>
      <w:r w:rsidRPr="00BB3061">
        <w:rPr>
          <w:rFonts w:ascii="標楷體" w:eastAsia="標楷體" w:hAnsi="標楷體"/>
          <w:spacing w:val="-8"/>
        </w:rPr>
        <w:t>合維護作業，無正當理由不得拒絕。如租賃標的另有實際使用人，甲方</w:t>
      </w:r>
      <w:r w:rsidRPr="00BB3061">
        <w:rPr>
          <w:rFonts w:ascii="標楷體" w:eastAsia="標楷體" w:hAnsi="標楷體"/>
          <w:spacing w:val="-2"/>
        </w:rPr>
        <w:t>應協助乙方取得實際使用人之同意及配合。</w:t>
      </w:r>
    </w:p>
    <w:p w14:paraId="759FC6DF" w14:textId="77777777" w:rsidR="00D2751B" w:rsidRPr="00BB3061" w:rsidRDefault="002B6A63" w:rsidP="00BB3061">
      <w:pPr>
        <w:pStyle w:val="a3"/>
        <w:spacing w:before="86" w:line="360" w:lineRule="exact"/>
        <w:ind w:left="1231" w:right="342" w:hanging="567"/>
        <w:rPr>
          <w:rFonts w:ascii="標楷體" w:eastAsia="標楷體" w:hAnsi="標楷體"/>
        </w:rPr>
      </w:pPr>
      <w:r w:rsidRPr="00BB3061">
        <w:rPr>
          <w:rFonts w:ascii="標楷體" w:eastAsia="標楷體" w:hAnsi="標楷體"/>
          <w:spacing w:val="-6"/>
        </w:rPr>
        <w:t>七、如甲方發現太陽光電發電設備遭竊盜、破壞，或發出異音、異味等緊急</w:t>
      </w:r>
      <w:r w:rsidRPr="00BB3061">
        <w:rPr>
          <w:rFonts w:ascii="標楷體" w:eastAsia="標楷體" w:hAnsi="標楷體"/>
          <w:spacing w:val="-2"/>
        </w:rPr>
        <w:t>狀態時，應立即通知乙方。</w:t>
      </w:r>
    </w:p>
    <w:p w14:paraId="0D9D4B5B" w14:textId="77777777" w:rsidR="00D2751B" w:rsidRPr="00BB3061" w:rsidRDefault="002B6A63" w:rsidP="00BB3061">
      <w:pPr>
        <w:pStyle w:val="a3"/>
        <w:spacing w:before="90" w:line="360" w:lineRule="exact"/>
        <w:ind w:left="1231" w:right="60" w:hanging="567"/>
        <w:rPr>
          <w:rFonts w:ascii="標楷體" w:eastAsia="標楷體" w:hAnsi="標楷體"/>
        </w:rPr>
      </w:pPr>
      <w:r w:rsidRPr="00BB3061">
        <w:rPr>
          <w:rFonts w:ascii="標楷體" w:eastAsia="標楷體" w:hAnsi="標楷體"/>
          <w:spacing w:val="-2"/>
        </w:rPr>
        <w:t>八、甲方於租賃期間應維持租賃標的範圍可供太陽光電發電設備正常運作，如因非可歸責於乙方之事由致租賃標的範圍有修繕必要（有疑義時應</w:t>
      </w:r>
      <w:r w:rsidRPr="00BB3061">
        <w:rPr>
          <w:rFonts w:ascii="標楷體" w:eastAsia="標楷體" w:hAnsi="標楷體"/>
          <w:spacing w:val="40"/>
        </w:rPr>
        <w:t xml:space="preserve">  </w:t>
      </w:r>
      <w:r w:rsidRPr="00BB3061">
        <w:rPr>
          <w:rFonts w:ascii="標楷體" w:eastAsia="標楷體" w:hAnsi="標楷體"/>
          <w:spacing w:val="-2"/>
        </w:rPr>
        <w:t>由專業之人員判定）且有危及太陽光電發電設備運轉之虞時，甲方應通知</w:t>
      </w:r>
      <w:proofErr w:type="gramStart"/>
      <w:r w:rsidRPr="00BB3061">
        <w:rPr>
          <w:rFonts w:ascii="標楷體" w:eastAsia="標楷體" w:hAnsi="標楷體"/>
          <w:spacing w:val="-2"/>
        </w:rPr>
        <w:t>乙方其欲</w:t>
      </w:r>
      <w:proofErr w:type="gramEnd"/>
      <w:r w:rsidRPr="00BB3061">
        <w:rPr>
          <w:rFonts w:ascii="標楷體" w:eastAsia="標楷體" w:hAnsi="標楷體"/>
          <w:spacing w:val="-2"/>
        </w:rPr>
        <w:t>修繕之範圍，並與乙方協商配合事項，乙方有權向甲方提出相關修繕補強專業意見供參，修繕費用由甲方負擔。</w:t>
      </w:r>
      <w:proofErr w:type="gramStart"/>
      <w:r w:rsidRPr="00BB3061">
        <w:rPr>
          <w:rFonts w:ascii="標楷體" w:eastAsia="標楷體" w:hAnsi="標楷體"/>
          <w:spacing w:val="-2"/>
        </w:rPr>
        <w:t>若甲方怠</w:t>
      </w:r>
      <w:proofErr w:type="gramEnd"/>
      <w:r w:rsidRPr="00BB3061">
        <w:rPr>
          <w:rFonts w:ascii="標楷體" w:eastAsia="標楷體" w:hAnsi="標楷體"/>
          <w:spacing w:val="-2"/>
        </w:rPr>
        <w:t>於處理或情況緊急時，乙方得先行修繕，修繕費用仍應由甲方負擔。</w:t>
      </w:r>
    </w:p>
    <w:p w14:paraId="66609CBA" w14:textId="666FEE27" w:rsidR="00D2751B" w:rsidRDefault="002B6A63" w:rsidP="00BB3061">
      <w:pPr>
        <w:pStyle w:val="a3"/>
        <w:spacing w:before="86" w:line="360" w:lineRule="exact"/>
        <w:ind w:left="1231" w:right="341" w:hanging="567"/>
        <w:jc w:val="both"/>
        <w:rPr>
          <w:rFonts w:ascii="標楷體" w:eastAsia="標楷體" w:hAnsi="標楷體"/>
          <w:spacing w:val="-2"/>
        </w:rPr>
      </w:pPr>
      <w:r w:rsidRPr="00BB3061">
        <w:rPr>
          <w:rFonts w:ascii="標楷體" w:eastAsia="標楷體" w:hAnsi="標楷體"/>
          <w:spacing w:val="-6"/>
        </w:rPr>
        <w:lastRenderedPageBreak/>
        <w:t>九、甲方因租賃標的實施防水、隔熱、防火、構造補強或拆除等必要作業，</w:t>
      </w:r>
      <w:r w:rsidRPr="00BB3061">
        <w:rPr>
          <w:rFonts w:ascii="標楷體" w:eastAsia="標楷體" w:hAnsi="標楷體"/>
          <w:spacing w:val="-2"/>
        </w:rPr>
        <w:t>致有臨時性搬遷太陽光電發電設備之需求，甲、乙雙方得協商將太陽</w:t>
      </w:r>
      <w:r w:rsidRPr="00BB3061">
        <w:rPr>
          <w:rFonts w:ascii="標楷體" w:eastAsia="標楷體" w:hAnsi="標楷體"/>
          <w:spacing w:val="-14"/>
        </w:rPr>
        <w:t>光電發電設備搬遷至其他處所，並合意辦理暫停躉售電能等必要手續。</w:t>
      </w:r>
      <w:r w:rsidRPr="00BB3061">
        <w:rPr>
          <w:rFonts w:ascii="標楷體" w:eastAsia="標楷體" w:hAnsi="標楷體"/>
          <w:spacing w:val="-8"/>
        </w:rPr>
        <w:t>搬遷作業費用應由甲方負擔，辦理必要手續費用則應由乙方負擔；甲、</w:t>
      </w:r>
      <w:r w:rsidRPr="00BB3061">
        <w:rPr>
          <w:rFonts w:ascii="標楷體" w:eastAsia="標楷體" w:hAnsi="標楷體"/>
          <w:spacing w:val="-2"/>
        </w:rPr>
        <w:t>乙雙方另有協議者，依其協議。</w:t>
      </w:r>
    </w:p>
    <w:p w14:paraId="6F104740" w14:textId="77777777" w:rsidR="00C0738A" w:rsidRPr="00BB3061" w:rsidRDefault="00C0738A" w:rsidP="00BB3061">
      <w:pPr>
        <w:pStyle w:val="a3"/>
        <w:spacing w:before="86" w:line="360" w:lineRule="exact"/>
        <w:ind w:left="1231" w:right="341" w:hanging="567"/>
        <w:jc w:val="both"/>
        <w:rPr>
          <w:rFonts w:ascii="標楷體" w:eastAsia="標楷體" w:hAnsi="標楷體"/>
        </w:rPr>
      </w:pPr>
    </w:p>
    <w:p w14:paraId="1EAECFF2" w14:textId="64B479BE" w:rsidR="00D2751B" w:rsidRPr="00BB3061" w:rsidRDefault="002B6A63" w:rsidP="00BB3061">
      <w:pPr>
        <w:pStyle w:val="2"/>
        <w:tabs>
          <w:tab w:val="left" w:pos="1233"/>
        </w:tabs>
        <w:spacing w:line="360" w:lineRule="exact"/>
        <w:rPr>
          <w:rFonts w:ascii="標楷體" w:eastAsia="標楷體" w:hAnsi="標楷體"/>
        </w:rPr>
      </w:pPr>
      <w:r w:rsidRPr="00BB3061">
        <w:rPr>
          <w:rFonts w:ascii="標楷體" w:eastAsia="標楷體" w:hAnsi="標楷體"/>
        </w:rPr>
        <w:t>第六</w:t>
      </w:r>
      <w:r w:rsidRPr="00BB3061">
        <w:rPr>
          <w:rFonts w:ascii="標楷體" w:eastAsia="標楷體" w:hAnsi="標楷體"/>
          <w:spacing w:val="-10"/>
        </w:rPr>
        <w:t>條</w:t>
      </w:r>
      <w:r w:rsidRPr="00BB3061">
        <w:rPr>
          <w:rFonts w:ascii="標楷體" w:eastAsia="標楷體" w:hAnsi="標楷體"/>
        </w:rPr>
        <w:tab/>
      </w:r>
      <w:r w:rsidR="006D6CE0">
        <w:rPr>
          <w:rFonts w:ascii="標楷體" w:eastAsia="標楷體" w:hAnsi="標楷體" w:hint="eastAsia"/>
        </w:rPr>
        <w:t>經營權利</w:t>
      </w:r>
      <w:r w:rsidRPr="00BB3061">
        <w:rPr>
          <w:rFonts w:ascii="標楷體" w:eastAsia="標楷體" w:hAnsi="標楷體"/>
        </w:rPr>
        <w:t>金</w:t>
      </w:r>
      <w:r w:rsidR="00E777A6">
        <w:rPr>
          <w:rFonts w:ascii="標楷體" w:eastAsia="標楷體" w:hAnsi="標楷體" w:hint="eastAsia"/>
        </w:rPr>
        <w:t>/</w:t>
      </w:r>
      <w:r w:rsidR="00E777A6" w:rsidRPr="001600FF">
        <w:rPr>
          <w:rFonts w:ascii="標楷體" w:eastAsia="標楷體" w:hAnsi="標楷體"/>
          <w:spacing w:val="-3"/>
        </w:rPr>
        <w:t>租賃費用</w:t>
      </w:r>
      <w:r w:rsidRPr="00BB3061">
        <w:rPr>
          <w:rFonts w:ascii="標楷體" w:eastAsia="標楷體" w:hAnsi="標楷體"/>
        </w:rPr>
        <w:t>約定及給</w:t>
      </w:r>
      <w:r w:rsidRPr="00BB3061">
        <w:rPr>
          <w:rFonts w:ascii="標楷體" w:eastAsia="標楷體" w:hAnsi="標楷體"/>
          <w:spacing w:val="-10"/>
        </w:rPr>
        <w:t>付</w:t>
      </w:r>
    </w:p>
    <w:p w14:paraId="755C1D98" w14:textId="0694339B" w:rsidR="001600FF" w:rsidRDefault="002B6A63" w:rsidP="00BB3061">
      <w:pPr>
        <w:pStyle w:val="a3"/>
        <w:spacing w:before="13" w:line="360" w:lineRule="exact"/>
        <w:ind w:left="698"/>
        <w:rPr>
          <w:rFonts w:ascii="標楷體" w:eastAsia="標楷體" w:hAnsi="標楷體"/>
          <w:spacing w:val="-3"/>
        </w:rPr>
      </w:pPr>
      <w:r w:rsidRPr="00BB3061">
        <w:rPr>
          <w:rFonts w:ascii="標楷體" w:eastAsia="標楷體" w:hAnsi="標楷體"/>
          <w:spacing w:val="-3"/>
        </w:rPr>
        <w:t>一、</w:t>
      </w:r>
      <w:r w:rsidR="001600FF" w:rsidRPr="001600FF">
        <w:rPr>
          <w:rFonts w:ascii="標楷體" w:eastAsia="標楷體" w:hAnsi="標楷體" w:hint="eastAsia"/>
          <w:spacing w:val="-3"/>
        </w:rPr>
        <w:t>經營</w:t>
      </w:r>
      <w:proofErr w:type="gramStart"/>
      <w:r w:rsidR="001600FF" w:rsidRPr="001600FF">
        <w:rPr>
          <w:rFonts w:ascii="標楷體" w:eastAsia="標楷體" w:hAnsi="標楷體" w:hint="eastAsia"/>
          <w:spacing w:val="-3"/>
        </w:rPr>
        <w:t>權利金指太陽</w:t>
      </w:r>
      <w:proofErr w:type="gramEnd"/>
      <w:r w:rsidR="001600FF" w:rsidRPr="001600FF">
        <w:rPr>
          <w:rFonts w:ascii="標楷體" w:eastAsia="標楷體" w:hAnsi="標楷體" w:hint="eastAsia"/>
          <w:spacing w:val="-3"/>
        </w:rPr>
        <w:t>光電發電系統售電收入乘以售電回饋</w:t>
      </w:r>
      <w:r w:rsidR="001600FF" w:rsidRPr="001600FF">
        <w:rPr>
          <w:rFonts w:ascii="標楷體" w:eastAsia="標楷體" w:hAnsi="標楷體"/>
          <w:spacing w:val="-3"/>
        </w:rPr>
        <w:t>百分比所得價</w:t>
      </w:r>
    </w:p>
    <w:p w14:paraId="1DCBBE5D" w14:textId="00F9B08D" w:rsidR="001600FF" w:rsidRDefault="001600FF" w:rsidP="00BB3061">
      <w:pPr>
        <w:pStyle w:val="a3"/>
        <w:spacing w:before="13" w:line="360" w:lineRule="exact"/>
        <w:ind w:left="698"/>
        <w:rPr>
          <w:rFonts w:ascii="標楷體" w:eastAsia="標楷體" w:hAnsi="標楷體"/>
          <w:spacing w:val="-3"/>
        </w:rPr>
      </w:pPr>
      <w:r>
        <w:rPr>
          <w:rFonts w:ascii="標楷體" w:eastAsia="標楷體" w:hAnsi="標楷體" w:hint="eastAsia"/>
          <w:spacing w:val="-3"/>
        </w:rPr>
        <w:t xml:space="preserve">    </w:t>
      </w:r>
      <w:r w:rsidRPr="001600FF">
        <w:rPr>
          <w:rFonts w:ascii="標楷體" w:eastAsia="標楷體" w:hAnsi="標楷體"/>
          <w:spacing w:val="-3"/>
        </w:rPr>
        <w:t>款，為</w:t>
      </w:r>
      <w:r w:rsidR="00787B09">
        <w:rPr>
          <w:rFonts w:ascii="標楷體" w:eastAsia="標楷體" w:hAnsi="標楷體" w:hint="eastAsia"/>
          <w:spacing w:val="-3"/>
        </w:rPr>
        <w:t>乙方</w:t>
      </w:r>
      <w:r w:rsidRPr="001600FF">
        <w:rPr>
          <w:rFonts w:ascii="標楷體" w:eastAsia="標楷體" w:hAnsi="標楷體"/>
          <w:spacing w:val="-3"/>
        </w:rPr>
        <w:t>應支付之租賃費用。</w:t>
      </w:r>
      <w:r w:rsidR="002B6A63" w:rsidRPr="00BB3061">
        <w:rPr>
          <w:rFonts w:ascii="標楷體" w:eastAsia="標楷體" w:hAnsi="標楷體"/>
          <w:spacing w:val="-3"/>
        </w:rPr>
        <w:t>設置期間與回復原狀期間使用租賃</w:t>
      </w:r>
      <w:r>
        <w:rPr>
          <w:rFonts w:ascii="標楷體" w:eastAsia="標楷體" w:hAnsi="標楷體" w:hint="eastAsia"/>
          <w:spacing w:val="-3"/>
        </w:rPr>
        <w:t xml:space="preserve">      </w:t>
      </w:r>
    </w:p>
    <w:p w14:paraId="336C42BE" w14:textId="4F25679B" w:rsidR="00D2751B" w:rsidRPr="00BB3061" w:rsidRDefault="001600FF" w:rsidP="00BB3061">
      <w:pPr>
        <w:pStyle w:val="a3"/>
        <w:spacing w:before="13" w:line="360" w:lineRule="exact"/>
        <w:ind w:left="698"/>
        <w:rPr>
          <w:rFonts w:ascii="標楷體" w:eastAsia="標楷體" w:hAnsi="標楷體"/>
        </w:rPr>
      </w:pPr>
      <w:r>
        <w:rPr>
          <w:rFonts w:ascii="標楷體" w:eastAsia="標楷體" w:hAnsi="標楷體" w:hint="eastAsia"/>
          <w:spacing w:val="-3"/>
        </w:rPr>
        <w:t xml:space="preserve">    </w:t>
      </w:r>
      <w:r w:rsidR="002B6A63" w:rsidRPr="00BB3061">
        <w:rPr>
          <w:rFonts w:ascii="標楷體" w:eastAsia="標楷體" w:hAnsi="標楷體"/>
          <w:spacing w:val="-3"/>
        </w:rPr>
        <w:t>標的範圍之對價：</w:t>
      </w:r>
    </w:p>
    <w:p w14:paraId="5B4945F8" w14:textId="5E7C72E4" w:rsidR="00D2751B" w:rsidRPr="00BB3061" w:rsidRDefault="002B6A63" w:rsidP="00BB3061">
      <w:pPr>
        <w:pStyle w:val="a3"/>
        <w:tabs>
          <w:tab w:val="left" w:pos="9232"/>
        </w:tabs>
        <w:spacing w:before="67" w:line="360" w:lineRule="exact"/>
        <w:ind w:left="1941" w:right="339" w:hanging="850"/>
        <w:rPr>
          <w:rFonts w:ascii="標楷體" w:eastAsia="標楷體" w:hAnsi="標楷體"/>
        </w:rPr>
      </w:pPr>
      <w:r w:rsidRPr="00BB3061">
        <w:rPr>
          <w:rFonts w:ascii="標楷體" w:eastAsia="標楷體" w:hAnsi="標楷體"/>
          <w:w w:val="105"/>
        </w:rPr>
        <w:t>（一）設置期</w:t>
      </w:r>
      <w:r w:rsidRPr="00BB3061">
        <w:rPr>
          <w:rFonts w:ascii="標楷體" w:eastAsia="標楷體" w:hAnsi="標楷體"/>
          <w:spacing w:val="-70"/>
          <w:w w:val="105"/>
        </w:rPr>
        <w:t>間：</w:t>
      </w:r>
      <w:r w:rsidRPr="00BB3061">
        <w:rPr>
          <w:rFonts w:ascii="標楷體" w:eastAsia="標楷體" w:hAnsi="標楷體"/>
          <w:w w:val="105"/>
        </w:rPr>
        <w:t>甲方</w:t>
      </w:r>
      <w:r w:rsidRPr="00BB3061">
        <w:rPr>
          <w:rFonts w:ascii="標楷體" w:eastAsia="標楷體" w:hAnsi="標楷體"/>
          <w:w w:val="150"/>
        </w:rPr>
        <w:t xml:space="preserve"> ■</w:t>
      </w:r>
      <w:r w:rsidRPr="00BB3061">
        <w:rPr>
          <w:rFonts w:ascii="標楷體" w:eastAsia="標楷體" w:hAnsi="標楷體"/>
          <w:w w:val="105"/>
        </w:rPr>
        <w:t>無須</w:t>
      </w:r>
      <w:r w:rsidRPr="00BB3061">
        <w:rPr>
          <w:rFonts w:ascii="標楷體" w:eastAsia="標楷體" w:hAnsi="標楷體"/>
          <w:w w:val="150"/>
        </w:rPr>
        <w:t xml:space="preserve"> □</w:t>
      </w:r>
      <w:r w:rsidRPr="00BB3061">
        <w:rPr>
          <w:rFonts w:ascii="標楷體" w:eastAsia="標楷體" w:hAnsi="標楷體"/>
          <w:w w:val="105"/>
        </w:rPr>
        <w:t>應每月支付乙</w:t>
      </w:r>
      <w:r w:rsidRPr="00BB3061">
        <w:rPr>
          <w:rFonts w:ascii="標楷體" w:eastAsia="標楷體" w:hAnsi="標楷體"/>
          <w:spacing w:val="-137"/>
          <w:w w:val="105"/>
        </w:rPr>
        <w:t>方</w:t>
      </w:r>
      <w:r w:rsidRPr="00BB3061">
        <w:rPr>
          <w:rFonts w:ascii="標楷體" w:eastAsia="標楷體" w:hAnsi="標楷體"/>
          <w:w w:val="105"/>
        </w:rPr>
        <w:t>（新台幣</w:t>
      </w:r>
      <w:r w:rsidRPr="00BB3061">
        <w:rPr>
          <w:rFonts w:ascii="標楷體" w:eastAsia="標楷體" w:hAnsi="標楷體"/>
          <w:spacing w:val="-139"/>
          <w:w w:val="105"/>
        </w:rPr>
        <w:t>）</w:t>
      </w:r>
      <w:r w:rsidRPr="00BB3061">
        <w:rPr>
          <w:rFonts w:ascii="標楷體" w:eastAsia="標楷體" w:hAnsi="標楷體"/>
          <w:u w:val="single"/>
        </w:rPr>
        <w:tab/>
      </w:r>
      <w:r w:rsidR="00E54A9C" w:rsidRPr="00BB3061">
        <w:rPr>
          <w:rFonts w:ascii="標楷體" w:eastAsia="標楷體" w:hAnsi="標楷體"/>
          <w:u w:val="single"/>
        </w:rPr>
        <w:tab/>
      </w:r>
      <w:r w:rsidRPr="00BB3061">
        <w:rPr>
          <w:rFonts w:ascii="標楷體" w:eastAsia="標楷體" w:hAnsi="標楷體"/>
          <w:spacing w:val="-70"/>
        </w:rPr>
        <w:t>元</w:t>
      </w:r>
      <w:r w:rsidRPr="00BB3061">
        <w:rPr>
          <w:rFonts w:ascii="標楷體" w:eastAsia="標楷體" w:hAnsi="標楷體"/>
          <w:spacing w:val="-10"/>
        </w:rPr>
        <w:t>，</w:t>
      </w:r>
      <w:r w:rsidRPr="00BB3061">
        <w:rPr>
          <w:rFonts w:ascii="標楷體" w:eastAsia="標楷體" w:hAnsi="標楷體"/>
          <w:spacing w:val="-2"/>
          <w:w w:val="105"/>
        </w:rPr>
        <w:t>其未滿一個月者，以一個月計。</w:t>
      </w:r>
    </w:p>
    <w:p w14:paraId="250E17DB" w14:textId="77777777" w:rsidR="00D2751B" w:rsidRPr="00BB3061" w:rsidRDefault="002B6A63" w:rsidP="00BB3061">
      <w:pPr>
        <w:pStyle w:val="a3"/>
        <w:spacing w:before="33" w:line="360" w:lineRule="exact"/>
        <w:ind w:left="1092"/>
        <w:rPr>
          <w:rFonts w:ascii="標楷體" w:eastAsia="標楷體" w:hAnsi="標楷體"/>
        </w:rPr>
      </w:pPr>
      <w:r w:rsidRPr="00BB3061">
        <w:rPr>
          <w:rFonts w:ascii="標楷體" w:eastAsia="標楷體" w:hAnsi="標楷體"/>
        </w:rPr>
        <w:t>（二）</w:t>
      </w:r>
      <w:r w:rsidRPr="00BB3061">
        <w:rPr>
          <w:rFonts w:ascii="標楷體" w:eastAsia="標楷體" w:hAnsi="標楷體"/>
          <w:spacing w:val="19"/>
        </w:rPr>
        <w:t>回復原狀期間：甲方  ■無須  □應每月支付乙方（</w:t>
      </w:r>
      <w:r w:rsidRPr="00BB3061">
        <w:rPr>
          <w:rFonts w:ascii="標楷體" w:eastAsia="標楷體" w:hAnsi="標楷體"/>
          <w:spacing w:val="17"/>
        </w:rPr>
        <w:t>新台幣</w:t>
      </w:r>
      <w:r w:rsidRPr="00BB3061">
        <w:rPr>
          <w:rFonts w:ascii="標楷體" w:eastAsia="標楷體" w:hAnsi="標楷體"/>
          <w:spacing w:val="-10"/>
        </w:rPr>
        <w:t>）</w:t>
      </w:r>
    </w:p>
    <w:p w14:paraId="28B60174" w14:textId="77777777" w:rsidR="00D2751B" w:rsidRPr="00BB3061" w:rsidRDefault="002B6A63" w:rsidP="00BB3061">
      <w:pPr>
        <w:pStyle w:val="a3"/>
        <w:tabs>
          <w:tab w:val="left" w:pos="2923"/>
        </w:tabs>
        <w:spacing w:line="360" w:lineRule="exact"/>
        <w:ind w:left="1941"/>
        <w:rPr>
          <w:rFonts w:ascii="標楷體" w:eastAsia="標楷體" w:hAnsi="標楷體"/>
        </w:rPr>
      </w:pPr>
      <w:r w:rsidRPr="00BB3061">
        <w:rPr>
          <w:rFonts w:ascii="標楷體" w:eastAsia="標楷體" w:hAnsi="標楷體"/>
          <w:u w:val="single"/>
        </w:rPr>
        <w:tab/>
      </w:r>
      <w:r w:rsidRPr="00BB3061">
        <w:rPr>
          <w:rFonts w:ascii="標楷體" w:eastAsia="標楷體" w:hAnsi="標楷體"/>
          <w:spacing w:val="-3"/>
        </w:rPr>
        <w:t>元，其未滿一個月者，以一個月計。</w:t>
      </w:r>
    </w:p>
    <w:p w14:paraId="69629143" w14:textId="3E9E3515" w:rsidR="00D2751B" w:rsidRPr="00BB3061" w:rsidRDefault="002B6A63" w:rsidP="00BB3061">
      <w:pPr>
        <w:pStyle w:val="a3"/>
        <w:spacing w:before="69" w:line="360" w:lineRule="exact"/>
        <w:ind w:right="339" w:hanging="560"/>
        <w:rPr>
          <w:rFonts w:ascii="標楷體" w:eastAsia="標楷體" w:hAnsi="標楷體"/>
        </w:rPr>
      </w:pPr>
      <w:r w:rsidRPr="00BB3061">
        <w:rPr>
          <w:rFonts w:ascii="標楷體" w:eastAsia="標楷體" w:hAnsi="標楷體"/>
          <w:spacing w:val="-2"/>
        </w:rPr>
        <w:t>二、乙方應自太陽光電發電設備完工</w:t>
      </w:r>
      <w:proofErr w:type="gramStart"/>
      <w:r w:rsidRPr="00BB3061">
        <w:rPr>
          <w:rFonts w:ascii="標楷體" w:eastAsia="標楷體" w:hAnsi="標楷體"/>
          <w:spacing w:val="-2"/>
        </w:rPr>
        <w:t>併</w:t>
      </w:r>
      <w:proofErr w:type="gramEnd"/>
      <w:r w:rsidRPr="00BB3061">
        <w:rPr>
          <w:rFonts w:ascii="標楷體" w:eastAsia="標楷體" w:hAnsi="標楷體"/>
          <w:spacing w:val="-2"/>
        </w:rPr>
        <w:t>聯日起，自台電公司所給付之電能躉售收入中，給付百分之</w:t>
      </w:r>
      <w:r w:rsidR="00F577E2">
        <w:rPr>
          <w:rFonts w:ascii="標楷體" w:eastAsia="標楷體" w:hAnsi="標楷體" w:hint="eastAsia"/>
          <w:spacing w:val="-2"/>
        </w:rPr>
        <w:t xml:space="preserve"> </w:t>
      </w:r>
      <w:r w:rsidR="00B63144">
        <w:rPr>
          <w:rFonts w:ascii="標楷體" w:eastAsia="標楷體" w:hAnsi="標楷體" w:hint="eastAsia"/>
          <w:spacing w:val="-2"/>
        </w:rPr>
        <w:t>_______</w:t>
      </w:r>
      <w:proofErr w:type="gramStart"/>
      <w:r w:rsidRPr="00923D85">
        <w:rPr>
          <w:rFonts w:ascii="標楷體" w:eastAsia="標楷體" w:hAnsi="標楷體"/>
          <w:spacing w:val="-2"/>
        </w:rPr>
        <w:t>予</w:t>
      </w:r>
      <w:r w:rsidRPr="00BB3061">
        <w:rPr>
          <w:rFonts w:ascii="標楷體" w:eastAsia="標楷體" w:hAnsi="標楷體"/>
          <w:spacing w:val="-2"/>
        </w:rPr>
        <w:t>甲方</w:t>
      </w:r>
      <w:proofErr w:type="gramEnd"/>
      <w:r w:rsidRPr="00BB3061">
        <w:rPr>
          <w:rFonts w:ascii="標楷體" w:eastAsia="標楷體" w:hAnsi="標楷體"/>
          <w:spacing w:val="-2"/>
        </w:rPr>
        <w:t>作為</w:t>
      </w:r>
      <w:r w:rsidR="008B3999" w:rsidRPr="008B3999">
        <w:rPr>
          <w:rFonts w:ascii="標楷體" w:eastAsia="標楷體" w:hAnsi="標楷體" w:hint="eastAsia"/>
          <w:spacing w:val="-2"/>
        </w:rPr>
        <w:t>經營權利金</w:t>
      </w:r>
      <w:r w:rsidRPr="00BB3061">
        <w:rPr>
          <w:rFonts w:ascii="標楷體" w:eastAsia="標楷體" w:hAnsi="標楷體"/>
          <w:spacing w:val="-2"/>
        </w:rPr>
        <w:t>。</w:t>
      </w:r>
    </w:p>
    <w:p w14:paraId="1FBEE526" w14:textId="18D6AC86" w:rsidR="001600FF" w:rsidRDefault="002B6A63" w:rsidP="00D26BE2">
      <w:pPr>
        <w:pStyle w:val="a3"/>
        <w:spacing w:before="34" w:line="360" w:lineRule="exact"/>
        <w:ind w:left="1258" w:hanging="561"/>
        <w:rPr>
          <w:rFonts w:ascii="標楷體" w:eastAsia="標楷體" w:hAnsi="標楷體"/>
          <w:spacing w:val="-2"/>
        </w:rPr>
      </w:pPr>
      <w:r w:rsidRPr="00BB3061">
        <w:rPr>
          <w:rFonts w:ascii="標楷體" w:eastAsia="標楷體" w:hAnsi="標楷體"/>
          <w:spacing w:val="-2"/>
        </w:rPr>
        <w:t>三、</w:t>
      </w:r>
      <w:r w:rsidR="004519CE" w:rsidRPr="004519CE">
        <w:rPr>
          <w:rFonts w:ascii="標楷體" w:eastAsia="標楷體" w:hAnsi="標楷體" w:hint="eastAsia"/>
          <w:spacing w:val="-2"/>
        </w:rPr>
        <w:t>經營權利金</w:t>
      </w:r>
      <w:r w:rsidR="00D26BE2" w:rsidRPr="004519CE">
        <w:rPr>
          <w:rFonts w:ascii="標楷體" w:eastAsia="標楷體" w:hAnsi="標楷體"/>
          <w:spacing w:val="-2"/>
        </w:rPr>
        <w:t>應於合約生效日起算</w:t>
      </w:r>
      <w:r w:rsidR="00D26BE2">
        <w:rPr>
          <w:rFonts w:ascii="標楷體" w:eastAsia="標楷體" w:hAnsi="標楷體" w:hint="eastAsia"/>
          <w:spacing w:val="-2"/>
        </w:rPr>
        <w:t>，每年</w:t>
      </w:r>
      <w:r w:rsidR="004519CE">
        <w:rPr>
          <w:rFonts w:ascii="標楷體" w:eastAsia="標楷體" w:hAnsi="標楷體" w:hint="eastAsia"/>
          <w:spacing w:val="-2"/>
        </w:rPr>
        <w:t>分兩期繳納，</w:t>
      </w:r>
      <w:r w:rsidR="00D26BE2">
        <w:rPr>
          <w:rFonts w:ascii="標楷體" w:eastAsia="標楷體" w:hAnsi="標楷體" w:hint="eastAsia"/>
          <w:spacing w:val="-2"/>
        </w:rPr>
        <w:t>繳納</w:t>
      </w:r>
      <w:r w:rsidR="004519CE" w:rsidRPr="001600FF">
        <w:rPr>
          <w:rFonts w:ascii="標楷體" w:eastAsia="標楷體" w:hAnsi="標楷體" w:hint="eastAsia"/>
          <w:spacing w:val="-2"/>
        </w:rPr>
        <w:t>後告知甲方</w:t>
      </w:r>
      <w:r w:rsidR="004519CE" w:rsidRPr="004519CE">
        <w:rPr>
          <w:rFonts w:ascii="標楷體" w:eastAsia="標楷體" w:hAnsi="標楷體"/>
          <w:spacing w:val="-2"/>
        </w:rPr>
        <w:t>。乙方應於</w:t>
      </w:r>
      <w:r w:rsidR="004519CE">
        <w:rPr>
          <w:rFonts w:ascii="標楷體" w:eastAsia="標楷體" w:hAnsi="標楷體" w:hint="eastAsia"/>
          <w:spacing w:val="-2"/>
        </w:rPr>
        <w:t>每年一月</w:t>
      </w:r>
      <w:r w:rsidR="004519CE" w:rsidRPr="004519CE">
        <w:rPr>
          <w:rFonts w:ascii="標楷體" w:eastAsia="標楷體" w:hAnsi="標楷體" w:hint="eastAsia"/>
          <w:spacing w:val="-2"/>
        </w:rPr>
        <w:t>一日至三十一日與七月一日至三十一日期間内</w:t>
      </w:r>
      <w:r w:rsidR="004519CE">
        <w:rPr>
          <w:rFonts w:ascii="標楷體" w:eastAsia="標楷體" w:hAnsi="標楷體" w:hint="eastAsia"/>
          <w:spacing w:val="-2"/>
        </w:rPr>
        <w:t>，</w:t>
      </w:r>
      <w:r w:rsidR="004519CE" w:rsidRPr="004519CE">
        <w:rPr>
          <w:rFonts w:ascii="標楷體" w:eastAsia="標楷體" w:hAnsi="標楷體"/>
          <w:spacing w:val="-2"/>
        </w:rPr>
        <w:t>依</w:t>
      </w:r>
      <w:r w:rsidR="004519CE">
        <w:rPr>
          <w:rFonts w:ascii="標楷體" w:eastAsia="標楷體" w:hAnsi="標楷體" w:hint="eastAsia"/>
          <w:spacing w:val="-2"/>
        </w:rPr>
        <w:t>本條規定製作前一年七月</w:t>
      </w:r>
      <w:r w:rsidR="004519CE" w:rsidRPr="004519CE">
        <w:rPr>
          <w:rFonts w:ascii="標楷體" w:eastAsia="標楷體" w:hAnsi="標楷體" w:hint="eastAsia"/>
          <w:spacing w:val="-2"/>
        </w:rPr>
        <w:t>至十二月</w:t>
      </w:r>
      <w:r w:rsidR="004519CE">
        <w:rPr>
          <w:rFonts w:ascii="標楷體" w:eastAsia="標楷體" w:hAnsi="標楷體" w:hint="eastAsia"/>
          <w:spacing w:val="-2"/>
        </w:rPr>
        <w:t>與</w:t>
      </w:r>
      <w:r w:rsidR="004519CE" w:rsidRPr="004519CE">
        <w:rPr>
          <w:rFonts w:ascii="標楷體" w:eastAsia="標楷體" w:hAnsi="標楷體" w:hint="eastAsia"/>
          <w:spacing w:val="-2"/>
        </w:rPr>
        <w:t>該年一月至六月經營權利金繳納明細表</w:t>
      </w:r>
      <w:r w:rsidR="004519CE">
        <w:rPr>
          <w:rFonts w:ascii="標楷體" w:eastAsia="標楷體" w:hAnsi="標楷體" w:hint="eastAsia"/>
          <w:spacing w:val="-2"/>
        </w:rPr>
        <w:t>，</w:t>
      </w:r>
      <w:r w:rsidR="004519CE" w:rsidRPr="004519CE">
        <w:rPr>
          <w:rFonts w:ascii="標楷體" w:eastAsia="標楷體" w:hAnsi="標楷體"/>
          <w:spacing w:val="-2"/>
        </w:rPr>
        <w:t>並經會計師簽章後掛號郵寄(以郵戳為憑)至</w:t>
      </w:r>
      <w:r w:rsidR="004519CE" w:rsidRPr="004519CE">
        <w:rPr>
          <w:rFonts w:ascii="標楷體" w:eastAsia="標楷體" w:hAnsi="標楷體" w:hint="eastAsia"/>
          <w:spacing w:val="-2"/>
        </w:rPr>
        <w:t>甲方</w:t>
      </w:r>
      <w:r w:rsidR="00D26BE2">
        <w:rPr>
          <w:rFonts w:ascii="標楷體" w:eastAsia="標楷體" w:hAnsi="標楷體" w:hint="eastAsia"/>
          <w:spacing w:val="-2"/>
        </w:rPr>
        <w:t>。</w:t>
      </w:r>
    </w:p>
    <w:p w14:paraId="0B205E37" w14:textId="7C1BAA43" w:rsidR="00D2751B" w:rsidRPr="00772829" w:rsidRDefault="00D26BE2" w:rsidP="00D26BE2">
      <w:pPr>
        <w:pStyle w:val="a3"/>
        <w:spacing w:before="34" w:line="360" w:lineRule="exact"/>
        <w:ind w:left="1258" w:hanging="561"/>
        <w:rPr>
          <w:rFonts w:ascii="標楷體" w:eastAsia="標楷體" w:hAnsi="標楷體"/>
          <w:highlight w:val="yellow"/>
        </w:rPr>
      </w:pPr>
      <w:r>
        <w:rPr>
          <w:rFonts w:ascii="標楷體" w:eastAsia="標楷體" w:hAnsi="標楷體" w:hint="eastAsia"/>
          <w:spacing w:val="-2"/>
        </w:rPr>
        <w:t>四、乙方</w:t>
      </w:r>
      <w:r w:rsidR="002B6A63" w:rsidRPr="001600FF">
        <w:rPr>
          <w:rFonts w:ascii="標楷體" w:eastAsia="標楷體" w:hAnsi="標楷體"/>
          <w:spacing w:val="-2"/>
        </w:rPr>
        <w:t>將前項款項</w:t>
      </w:r>
      <w:proofErr w:type="gramStart"/>
      <w:r w:rsidR="002B6A63" w:rsidRPr="001600FF">
        <w:rPr>
          <w:rFonts w:ascii="標楷體" w:eastAsia="標楷體" w:hAnsi="標楷體"/>
          <w:spacing w:val="-2"/>
        </w:rPr>
        <w:t>匯付至</w:t>
      </w:r>
      <w:proofErr w:type="gramEnd"/>
      <w:r w:rsidR="002B6A63" w:rsidRPr="001600FF">
        <w:rPr>
          <w:rFonts w:ascii="標楷體" w:eastAsia="標楷體" w:hAnsi="標楷體"/>
          <w:spacing w:val="-2"/>
        </w:rPr>
        <w:t>下列甲方指定帳戶；於</w:t>
      </w:r>
      <w:proofErr w:type="gramStart"/>
      <w:r w:rsidR="002B6A63" w:rsidRPr="001600FF">
        <w:rPr>
          <w:rFonts w:ascii="標楷體" w:eastAsia="標楷體" w:hAnsi="標楷體"/>
          <w:spacing w:val="-2"/>
        </w:rPr>
        <w:t>匯</w:t>
      </w:r>
      <w:proofErr w:type="gramEnd"/>
      <w:r w:rsidR="002B6A63" w:rsidRPr="001600FF">
        <w:rPr>
          <w:rFonts w:ascii="標楷體" w:eastAsia="標楷體" w:hAnsi="標楷體"/>
          <w:spacing w:val="-2"/>
        </w:rPr>
        <w:t>付前甲方應先行</w:t>
      </w:r>
      <w:proofErr w:type="gramStart"/>
      <w:r w:rsidR="002B6A63" w:rsidRPr="001600FF">
        <w:rPr>
          <w:rFonts w:ascii="標楷體" w:eastAsia="標楷體" w:hAnsi="標楷體"/>
          <w:spacing w:val="-2"/>
        </w:rPr>
        <w:t>開立</w:t>
      </w:r>
      <w:r w:rsidRPr="001600FF">
        <w:rPr>
          <w:rFonts w:ascii="標楷體" w:eastAsia="標楷體" w:hAnsi="標楷體"/>
          <w:spacing w:val="-2"/>
        </w:rPr>
        <w:t>收</w:t>
      </w:r>
      <w:proofErr w:type="gramEnd"/>
      <w:r w:rsidR="001600FF">
        <w:rPr>
          <w:rFonts w:ascii="標楷體" w:eastAsia="標楷體" w:hAnsi="標楷體" w:hint="eastAsia"/>
          <w:spacing w:val="-2"/>
        </w:rPr>
        <w:t xml:space="preserve">  </w:t>
      </w:r>
      <w:r w:rsidR="002B6A63" w:rsidRPr="001600FF">
        <w:rPr>
          <w:rFonts w:ascii="標楷體" w:eastAsia="標楷體" w:hAnsi="標楷體"/>
          <w:spacing w:val="-2"/>
        </w:rPr>
        <w:t>據或憑證，匯費</w:t>
      </w:r>
      <w:r>
        <w:rPr>
          <w:rFonts w:ascii="標楷體" w:eastAsia="標楷體" w:hAnsi="標楷體" w:hint="eastAsia"/>
          <w:spacing w:val="-2"/>
        </w:rPr>
        <w:t>從</w:t>
      </w:r>
      <w:r w:rsidR="002B6A63" w:rsidRPr="001600FF">
        <w:rPr>
          <w:rFonts w:ascii="標楷體" w:eastAsia="標楷體" w:hAnsi="標楷體"/>
          <w:spacing w:val="-2"/>
        </w:rPr>
        <w:t>每期應給付</w:t>
      </w:r>
      <w:r w:rsidR="00D43791" w:rsidRPr="00D43791">
        <w:rPr>
          <w:rFonts w:ascii="標楷體" w:eastAsia="標楷體" w:hAnsi="標楷體" w:hint="eastAsia"/>
          <w:spacing w:val="-2"/>
        </w:rPr>
        <w:t>經營權利金</w:t>
      </w:r>
      <w:r w:rsidR="002B6A63" w:rsidRPr="001600FF">
        <w:rPr>
          <w:rFonts w:ascii="標楷體" w:eastAsia="標楷體" w:hAnsi="標楷體"/>
          <w:spacing w:val="-2"/>
        </w:rPr>
        <w:t>中扣除：</w:t>
      </w:r>
    </w:p>
    <w:p w14:paraId="73CB0B9D" w14:textId="77777777" w:rsidR="00D2751B" w:rsidRPr="00F97084" w:rsidRDefault="002B6A63" w:rsidP="00BB3061">
      <w:pPr>
        <w:pStyle w:val="a3"/>
        <w:spacing w:line="360" w:lineRule="exact"/>
        <w:ind w:left="1178"/>
        <w:rPr>
          <w:rFonts w:ascii="標楷體" w:eastAsia="標楷體" w:hAnsi="標楷體"/>
        </w:rPr>
      </w:pPr>
      <w:r w:rsidRPr="00F97084">
        <w:rPr>
          <w:rFonts w:ascii="標楷體" w:eastAsia="標楷體" w:hAnsi="標楷體"/>
          <w:spacing w:val="-2"/>
        </w:rPr>
        <w:t>（一）</w:t>
      </w:r>
      <w:r w:rsidRPr="00F97084">
        <w:rPr>
          <w:rFonts w:ascii="標楷體" w:eastAsia="標楷體" w:hAnsi="標楷體"/>
          <w:spacing w:val="-3"/>
        </w:rPr>
        <w:t>戶名：</w:t>
      </w:r>
      <w:proofErr w:type="gramStart"/>
      <w:r w:rsidRPr="00F97084">
        <w:rPr>
          <w:rFonts w:ascii="標楷體" w:eastAsia="標楷體" w:hAnsi="標楷體"/>
          <w:spacing w:val="-3"/>
        </w:rPr>
        <w:t>臺</w:t>
      </w:r>
      <w:proofErr w:type="gramEnd"/>
      <w:r w:rsidRPr="00F97084">
        <w:rPr>
          <w:rFonts w:ascii="標楷體" w:eastAsia="標楷體" w:hAnsi="標楷體"/>
          <w:spacing w:val="-3"/>
        </w:rPr>
        <w:t>中市</w:t>
      </w:r>
      <w:proofErr w:type="gramStart"/>
      <w:r w:rsidRPr="00F97084">
        <w:rPr>
          <w:rFonts w:ascii="標楷體" w:eastAsia="標楷體" w:hAnsi="標楷體"/>
          <w:spacing w:val="-3"/>
        </w:rPr>
        <w:t>市</w:t>
      </w:r>
      <w:proofErr w:type="gramEnd"/>
      <w:r w:rsidRPr="00F97084">
        <w:rPr>
          <w:rFonts w:ascii="標楷體" w:eastAsia="標楷體" w:hAnsi="標楷體"/>
          <w:spacing w:val="-3"/>
        </w:rPr>
        <w:t>庫總存款戶</w:t>
      </w:r>
    </w:p>
    <w:p w14:paraId="4F89899C" w14:textId="77777777" w:rsidR="00D2751B" w:rsidRPr="00F97084" w:rsidRDefault="002B6A63" w:rsidP="00BB3061">
      <w:pPr>
        <w:pStyle w:val="a3"/>
        <w:spacing w:line="360" w:lineRule="exact"/>
        <w:ind w:left="1178"/>
        <w:rPr>
          <w:rFonts w:ascii="標楷體" w:eastAsia="標楷體" w:hAnsi="標楷體"/>
        </w:rPr>
      </w:pPr>
      <w:r w:rsidRPr="00F97084">
        <w:rPr>
          <w:rFonts w:ascii="標楷體" w:eastAsia="標楷體" w:hAnsi="標楷體"/>
          <w:spacing w:val="-2"/>
        </w:rPr>
        <w:t>（二）帳號：010045000088</w:t>
      </w:r>
    </w:p>
    <w:p w14:paraId="6A70FE03" w14:textId="77777777" w:rsidR="00D2751B" w:rsidRPr="00F97084" w:rsidRDefault="002B6A63" w:rsidP="00BB3061">
      <w:pPr>
        <w:pStyle w:val="a3"/>
        <w:spacing w:line="360" w:lineRule="exact"/>
        <w:ind w:left="1178"/>
        <w:rPr>
          <w:rFonts w:ascii="標楷體" w:eastAsia="標楷體" w:hAnsi="標楷體"/>
        </w:rPr>
      </w:pPr>
      <w:r w:rsidRPr="00F97084">
        <w:rPr>
          <w:rFonts w:ascii="標楷體" w:eastAsia="標楷體" w:hAnsi="標楷體"/>
          <w:spacing w:val="-2"/>
        </w:rPr>
        <w:t>（三）</w:t>
      </w:r>
      <w:r w:rsidRPr="00F97084">
        <w:rPr>
          <w:rFonts w:ascii="標楷體" w:eastAsia="標楷體" w:hAnsi="標楷體"/>
          <w:spacing w:val="-4"/>
        </w:rPr>
        <w:t>銀行：臺灣銀行</w:t>
      </w:r>
    </w:p>
    <w:p w14:paraId="0BCD98DA" w14:textId="2E757CC9" w:rsidR="00D2751B" w:rsidRPr="00F97084" w:rsidRDefault="002B6A63" w:rsidP="00BB3061">
      <w:pPr>
        <w:pStyle w:val="a3"/>
        <w:spacing w:line="360" w:lineRule="exact"/>
        <w:ind w:left="1178"/>
        <w:rPr>
          <w:rFonts w:ascii="標楷體" w:eastAsia="標楷體" w:hAnsi="標楷體"/>
          <w:spacing w:val="-4"/>
        </w:rPr>
      </w:pPr>
      <w:r w:rsidRPr="00F97084">
        <w:rPr>
          <w:rFonts w:ascii="標楷體" w:eastAsia="標楷體" w:hAnsi="標楷體"/>
          <w:spacing w:val="-2"/>
        </w:rPr>
        <w:t>（四）</w:t>
      </w:r>
      <w:r w:rsidRPr="00F97084">
        <w:rPr>
          <w:rFonts w:ascii="標楷體" w:eastAsia="標楷體" w:hAnsi="標楷體"/>
          <w:spacing w:val="-4"/>
        </w:rPr>
        <w:t>分行：</w:t>
      </w:r>
      <w:proofErr w:type="gramStart"/>
      <w:r w:rsidRPr="00F97084">
        <w:rPr>
          <w:rFonts w:ascii="標楷體" w:eastAsia="標楷體" w:hAnsi="標楷體"/>
          <w:spacing w:val="-4"/>
        </w:rPr>
        <w:t>臺</w:t>
      </w:r>
      <w:proofErr w:type="gramEnd"/>
      <w:r w:rsidRPr="00F97084">
        <w:rPr>
          <w:rFonts w:ascii="標楷體" w:eastAsia="標楷體" w:hAnsi="標楷體"/>
          <w:spacing w:val="-4"/>
        </w:rPr>
        <w:t>中分行</w:t>
      </w:r>
    </w:p>
    <w:p w14:paraId="485B0CDF" w14:textId="77777777" w:rsidR="008F5EA7" w:rsidRPr="00F97084" w:rsidRDefault="003430DA" w:rsidP="00BB3061">
      <w:pPr>
        <w:pStyle w:val="a3"/>
        <w:spacing w:line="360" w:lineRule="exact"/>
        <w:ind w:left="1178"/>
        <w:rPr>
          <w:rFonts w:ascii="標楷體" w:eastAsia="標楷體" w:hAnsi="標楷體"/>
          <w:spacing w:val="-4"/>
        </w:rPr>
      </w:pPr>
      <w:r w:rsidRPr="00F97084">
        <w:rPr>
          <w:rFonts w:ascii="標楷體" w:eastAsia="標楷體" w:hAnsi="標楷體"/>
          <w:spacing w:val="-2"/>
        </w:rPr>
        <w:t>（</w:t>
      </w:r>
      <w:r w:rsidRPr="00F97084">
        <w:rPr>
          <w:rFonts w:ascii="標楷體" w:eastAsia="標楷體" w:hAnsi="標楷體" w:hint="eastAsia"/>
          <w:spacing w:val="-2"/>
        </w:rPr>
        <w:t>五</w:t>
      </w:r>
      <w:r w:rsidRPr="00F97084">
        <w:rPr>
          <w:rFonts w:ascii="標楷體" w:eastAsia="標楷體" w:hAnsi="標楷體"/>
          <w:spacing w:val="-2"/>
        </w:rPr>
        <w:t>）</w:t>
      </w:r>
      <w:r w:rsidRPr="00F97084">
        <w:rPr>
          <w:rFonts w:ascii="標楷體" w:eastAsia="標楷體" w:hAnsi="標楷體" w:hint="eastAsia"/>
          <w:spacing w:val="-2"/>
        </w:rPr>
        <w:t>匯款標</w:t>
      </w:r>
      <w:proofErr w:type="gramStart"/>
      <w:r w:rsidRPr="00F97084">
        <w:rPr>
          <w:rFonts w:ascii="標楷體" w:eastAsia="標楷體" w:hAnsi="標楷體" w:hint="eastAsia"/>
          <w:spacing w:val="-2"/>
        </w:rPr>
        <w:t>註</w:t>
      </w:r>
      <w:proofErr w:type="gramEnd"/>
      <w:r w:rsidRPr="00F97084">
        <w:rPr>
          <w:rFonts w:ascii="標楷體" w:eastAsia="標楷體" w:hAnsi="標楷體"/>
          <w:spacing w:val="-4"/>
        </w:rPr>
        <w:t>：</w:t>
      </w:r>
      <w:proofErr w:type="gramStart"/>
      <w:r w:rsidRPr="00F97084">
        <w:rPr>
          <w:rFonts w:ascii="標楷體" w:eastAsia="標楷體" w:hAnsi="標楷體" w:hint="eastAsia"/>
          <w:spacing w:val="-4"/>
        </w:rPr>
        <w:t>臺</w:t>
      </w:r>
      <w:proofErr w:type="gramEnd"/>
      <w:r w:rsidRPr="00F97084">
        <w:rPr>
          <w:rFonts w:ascii="標楷體" w:eastAsia="標楷體" w:hAnsi="標楷體" w:hint="eastAsia"/>
          <w:spacing w:val="-4"/>
        </w:rPr>
        <w:t>中市</w:t>
      </w:r>
      <w:r w:rsidR="008F5EA7" w:rsidRPr="00F97084">
        <w:rPr>
          <w:rFonts w:ascii="標楷體" w:eastAsia="標楷體" w:hAnsi="標楷體" w:hint="eastAsia"/>
          <w:spacing w:val="-4"/>
        </w:rPr>
        <w:t>政府社會局</w:t>
      </w:r>
      <w:r w:rsidRPr="00F97084">
        <w:rPr>
          <w:rFonts w:ascii="標楷體" w:eastAsia="標楷體" w:hAnsi="標楷體" w:hint="eastAsia"/>
          <w:spacing w:val="-4"/>
        </w:rPr>
        <w:t>后里長青</w:t>
      </w:r>
      <w:proofErr w:type="gramStart"/>
      <w:r w:rsidRPr="00F97084">
        <w:rPr>
          <w:rFonts w:ascii="標楷體" w:eastAsia="標楷體" w:hAnsi="標楷體" w:hint="eastAsia"/>
          <w:spacing w:val="-4"/>
        </w:rPr>
        <w:t>學苑暨親</w:t>
      </w:r>
      <w:proofErr w:type="gramEnd"/>
      <w:r w:rsidRPr="00F97084">
        <w:rPr>
          <w:rFonts w:ascii="標楷體" w:eastAsia="標楷體" w:hAnsi="標楷體" w:hint="eastAsia"/>
          <w:spacing w:val="-4"/>
        </w:rPr>
        <w:t>子館屋頂設置太陽</w:t>
      </w:r>
    </w:p>
    <w:p w14:paraId="6C40F44C" w14:textId="5826175C" w:rsidR="003430DA" w:rsidRPr="00F97084" w:rsidRDefault="003430DA" w:rsidP="008F5EA7">
      <w:pPr>
        <w:pStyle w:val="a3"/>
        <w:spacing w:line="360" w:lineRule="exact"/>
        <w:ind w:left="1178" w:firstLineChars="800" w:firstLine="2208"/>
        <w:rPr>
          <w:rFonts w:ascii="標楷體" w:eastAsia="標楷體" w:hAnsi="標楷體"/>
        </w:rPr>
      </w:pPr>
      <w:r w:rsidRPr="00F97084">
        <w:rPr>
          <w:rFonts w:ascii="標楷體" w:eastAsia="標楷體" w:hAnsi="標楷體" w:hint="eastAsia"/>
          <w:spacing w:val="-4"/>
        </w:rPr>
        <w:t>光電發電系統</w:t>
      </w:r>
    </w:p>
    <w:p w14:paraId="696D9BEA" w14:textId="023BA4C1" w:rsidR="00D2751B" w:rsidRPr="00F97084" w:rsidRDefault="00191AD5" w:rsidP="00BB3061">
      <w:pPr>
        <w:pStyle w:val="a3"/>
        <w:spacing w:before="69" w:line="360" w:lineRule="exact"/>
        <w:ind w:right="342" w:hanging="560"/>
        <w:jc w:val="both"/>
        <w:rPr>
          <w:rFonts w:ascii="標楷體" w:eastAsia="標楷體" w:hAnsi="標楷體"/>
        </w:rPr>
      </w:pPr>
      <w:r>
        <w:rPr>
          <w:rFonts w:ascii="標楷體" w:eastAsia="標楷體" w:hAnsi="標楷體" w:hint="eastAsia"/>
          <w:spacing w:val="-2"/>
        </w:rPr>
        <w:t>五</w:t>
      </w:r>
      <w:r w:rsidR="002B6A63" w:rsidRPr="00F97084">
        <w:rPr>
          <w:rFonts w:ascii="標楷體" w:eastAsia="標楷體" w:hAnsi="標楷體"/>
          <w:spacing w:val="-2"/>
        </w:rPr>
        <w:t>、乙方應自太陽光電發電設備完工</w:t>
      </w:r>
      <w:proofErr w:type="gramStart"/>
      <w:r w:rsidR="002B6A63" w:rsidRPr="00F97084">
        <w:rPr>
          <w:rFonts w:ascii="標楷體" w:eastAsia="標楷體" w:hAnsi="標楷體"/>
          <w:spacing w:val="-2"/>
        </w:rPr>
        <w:t>併</w:t>
      </w:r>
      <w:proofErr w:type="gramEnd"/>
      <w:r w:rsidR="002B6A63" w:rsidRPr="00F97084">
        <w:rPr>
          <w:rFonts w:ascii="標楷體" w:eastAsia="標楷體" w:hAnsi="標楷體"/>
          <w:spacing w:val="-2"/>
        </w:rPr>
        <w:t>聯日起，於每年四月三十日前檢討前一年度（一月一日至十二月三十一日，其未滿一年者，以實際日曆</w:t>
      </w:r>
      <w:r w:rsidR="002B6A63" w:rsidRPr="00F97084">
        <w:rPr>
          <w:rFonts w:ascii="標楷體" w:eastAsia="標楷體" w:hAnsi="標楷體"/>
        </w:rPr>
        <w:t>天數計算）</w:t>
      </w:r>
      <w:r w:rsidR="002B6A63" w:rsidRPr="00F97084">
        <w:rPr>
          <w:rFonts w:ascii="標楷體" w:eastAsia="標楷體" w:hAnsi="標楷體"/>
          <w:spacing w:val="-1"/>
        </w:rPr>
        <w:t>發電量，其每</w:t>
      </w:r>
      <w:proofErr w:type="gramStart"/>
      <w:r w:rsidR="002B6A63" w:rsidRPr="00F97084">
        <w:rPr>
          <w:rFonts w:ascii="標楷體" w:eastAsia="標楷體" w:hAnsi="標楷體"/>
          <w:spacing w:val="-1"/>
        </w:rPr>
        <w:t>瓩</w:t>
      </w:r>
      <w:proofErr w:type="gramEnd"/>
      <w:r w:rsidR="002B6A63" w:rsidRPr="00F97084">
        <w:rPr>
          <w:rFonts w:ascii="標楷體" w:eastAsia="標楷體" w:hAnsi="標楷體"/>
          <w:spacing w:val="-1"/>
        </w:rPr>
        <w:t>太陽光電發電設備之每日平均發電量應達</w:t>
      </w:r>
    </w:p>
    <w:p w14:paraId="72B1CA44" w14:textId="05DD0C82" w:rsidR="00D2751B" w:rsidRPr="00BB3061" w:rsidRDefault="002B6A63" w:rsidP="00BB3061">
      <w:pPr>
        <w:pStyle w:val="a3"/>
        <w:spacing w:line="360" w:lineRule="exact"/>
        <w:ind w:right="340"/>
        <w:jc w:val="both"/>
        <w:rPr>
          <w:rFonts w:ascii="標楷體" w:eastAsia="標楷體" w:hAnsi="標楷體"/>
        </w:rPr>
      </w:pPr>
      <w:r w:rsidRPr="00F97084">
        <w:rPr>
          <w:rFonts w:ascii="標楷體" w:eastAsia="標楷體" w:hAnsi="標楷體"/>
          <w:u w:val="single"/>
        </w:rPr>
        <w:t xml:space="preserve">2.5 </w:t>
      </w:r>
      <w:r w:rsidRPr="00F97084">
        <w:rPr>
          <w:rFonts w:ascii="標楷體" w:eastAsia="標楷體" w:hAnsi="標楷體"/>
        </w:rPr>
        <w:t xml:space="preserve">度(甲、乙雙方於簽約時約定)；如未達 </w:t>
      </w:r>
      <w:r w:rsidRPr="00F97084">
        <w:rPr>
          <w:rFonts w:ascii="標楷體" w:eastAsia="標楷體" w:hAnsi="標楷體"/>
          <w:u w:val="single"/>
        </w:rPr>
        <w:t xml:space="preserve">2.5 </w:t>
      </w:r>
      <w:r w:rsidRPr="00F97084">
        <w:rPr>
          <w:rFonts w:ascii="標楷體" w:eastAsia="標楷體" w:hAnsi="標楷體"/>
        </w:rPr>
        <w:t>度，乙方應依【前一年</w:t>
      </w:r>
      <w:r w:rsidRPr="00F97084">
        <w:rPr>
          <w:rFonts w:ascii="標楷體" w:eastAsia="標楷體" w:hAnsi="標楷體"/>
          <w:spacing w:val="-2"/>
        </w:rPr>
        <w:t>度實際設置容量（瓩）×</w:t>
      </w:r>
      <w:r w:rsidRPr="00F97084">
        <w:rPr>
          <w:rFonts w:ascii="標楷體" w:eastAsia="標楷體" w:hAnsi="標楷體"/>
          <w:spacing w:val="-2"/>
          <w:u w:val="single"/>
        </w:rPr>
        <w:t>2.5</w:t>
      </w:r>
      <w:r w:rsidRPr="00F97084">
        <w:rPr>
          <w:rFonts w:ascii="標楷體" w:eastAsia="標楷體" w:hAnsi="標楷體"/>
          <w:spacing w:val="39"/>
          <w:u w:val="single"/>
        </w:rPr>
        <w:t xml:space="preserve"> </w:t>
      </w:r>
      <w:r w:rsidRPr="00F97084">
        <w:rPr>
          <w:rFonts w:ascii="標楷體" w:eastAsia="標楷體" w:hAnsi="標楷體"/>
          <w:spacing w:val="-2"/>
        </w:rPr>
        <w:t>度×前一年度實際日曆天數×</w:t>
      </w:r>
      <w:r w:rsidRPr="00F97084">
        <w:rPr>
          <w:rFonts w:ascii="標楷體" w:eastAsia="標楷體" w:hAnsi="標楷體"/>
          <w:spacing w:val="-4"/>
        </w:rPr>
        <w:t>電能躉購費率</w:t>
      </w:r>
      <w:r w:rsidRPr="00F97084">
        <w:rPr>
          <w:rFonts w:ascii="標楷體" w:eastAsia="標楷體" w:hAnsi="標楷體"/>
          <w:spacing w:val="-6"/>
        </w:rPr>
        <w:t>（元）</w:t>
      </w:r>
      <w:r w:rsidRPr="00F97084">
        <w:rPr>
          <w:rFonts w:ascii="標楷體" w:eastAsia="標楷體" w:hAnsi="標楷體"/>
          <w:spacing w:val="-14"/>
        </w:rPr>
        <w:t>】，計算前一年度所應給付最低</w:t>
      </w:r>
      <w:r w:rsidR="000A2442" w:rsidRPr="00F97084">
        <w:rPr>
          <w:rFonts w:ascii="標楷體" w:eastAsia="標楷體" w:hAnsi="標楷體" w:hint="eastAsia"/>
          <w:spacing w:val="-14"/>
        </w:rPr>
        <w:t>經營權利金</w:t>
      </w:r>
      <w:r w:rsidRPr="00F97084">
        <w:rPr>
          <w:rFonts w:ascii="標楷體" w:eastAsia="標楷體" w:hAnsi="標楷體"/>
          <w:spacing w:val="-14"/>
        </w:rPr>
        <w:t>。其不足部分，乙方應補</w:t>
      </w:r>
      <w:r w:rsidRPr="00F97084">
        <w:rPr>
          <w:rFonts w:ascii="標楷體" w:eastAsia="標楷體" w:hAnsi="標楷體"/>
          <w:spacing w:val="-2"/>
        </w:rPr>
        <w:t>足差額，並應提供實際設置容量及售電收入回饋之檢討</w:t>
      </w:r>
      <w:proofErr w:type="gramStart"/>
      <w:r w:rsidRPr="00F97084">
        <w:rPr>
          <w:rFonts w:ascii="標楷體" w:eastAsia="標楷體" w:hAnsi="標楷體"/>
          <w:spacing w:val="-2"/>
        </w:rPr>
        <w:t>報表予甲方</w:t>
      </w:r>
      <w:proofErr w:type="gramEnd"/>
      <w:r w:rsidRPr="00F97084">
        <w:rPr>
          <w:rFonts w:ascii="標楷體" w:eastAsia="標楷體" w:hAnsi="標楷體"/>
          <w:spacing w:val="-2"/>
        </w:rPr>
        <w:t>。</w:t>
      </w:r>
    </w:p>
    <w:p w14:paraId="29A97B28" w14:textId="6BFEECEB" w:rsidR="00D2751B" w:rsidRPr="00BB3061" w:rsidRDefault="00191AD5" w:rsidP="00BB3061">
      <w:pPr>
        <w:pStyle w:val="a3"/>
        <w:spacing w:before="85" w:line="360" w:lineRule="exact"/>
        <w:ind w:right="339" w:hanging="560"/>
        <w:jc w:val="both"/>
        <w:rPr>
          <w:rFonts w:ascii="標楷體" w:eastAsia="標楷體" w:hAnsi="標楷體"/>
        </w:rPr>
      </w:pPr>
      <w:r>
        <w:rPr>
          <w:rFonts w:ascii="標楷體" w:eastAsia="標楷體" w:hAnsi="標楷體" w:hint="eastAsia"/>
          <w:spacing w:val="-2"/>
        </w:rPr>
        <w:t>六</w:t>
      </w:r>
      <w:r w:rsidR="002B6A63" w:rsidRPr="00BB3061">
        <w:rPr>
          <w:rFonts w:ascii="標楷體" w:eastAsia="標楷體" w:hAnsi="標楷體"/>
          <w:spacing w:val="-2"/>
        </w:rPr>
        <w:t>、有第五條第九項所定情事，乙方得自暫停向台電公司躉售電能之日起停止給付甲方</w:t>
      </w:r>
      <w:r w:rsidR="009B1409" w:rsidRPr="001600FF">
        <w:rPr>
          <w:rFonts w:ascii="標楷體" w:eastAsia="標楷體" w:hAnsi="標楷體" w:hint="eastAsia"/>
          <w:spacing w:val="-2"/>
        </w:rPr>
        <w:t>經營權利</w:t>
      </w:r>
      <w:r w:rsidR="009B1409" w:rsidRPr="001600FF">
        <w:rPr>
          <w:rFonts w:ascii="標楷體" w:eastAsia="標楷體" w:hAnsi="標楷體"/>
          <w:spacing w:val="-2"/>
        </w:rPr>
        <w:t>金</w:t>
      </w:r>
      <w:r w:rsidR="002B6A63" w:rsidRPr="00BB3061">
        <w:rPr>
          <w:rFonts w:ascii="標楷體" w:eastAsia="標楷體" w:hAnsi="標楷體"/>
          <w:spacing w:val="-2"/>
        </w:rPr>
        <w:t>，至該太陽光電發電設備於租賃標的、或於甲方所提供其他可供遷入標的</w:t>
      </w:r>
      <w:proofErr w:type="gramStart"/>
      <w:r w:rsidR="002B6A63" w:rsidRPr="00BB3061">
        <w:rPr>
          <w:rFonts w:ascii="標楷體" w:eastAsia="標楷體" w:hAnsi="標楷體"/>
          <w:spacing w:val="-2"/>
        </w:rPr>
        <w:t>恢復躉購之</w:t>
      </w:r>
      <w:proofErr w:type="gramEnd"/>
      <w:r w:rsidR="002B6A63" w:rsidRPr="00BB3061">
        <w:rPr>
          <w:rFonts w:ascii="標楷體" w:eastAsia="標楷體" w:hAnsi="標楷體"/>
          <w:spacing w:val="-2"/>
        </w:rPr>
        <w:t>日止。乙方於依第六條第四項計算最低</w:t>
      </w:r>
      <w:r w:rsidR="009B1409" w:rsidRPr="001600FF">
        <w:rPr>
          <w:rFonts w:ascii="標楷體" w:eastAsia="標楷體" w:hAnsi="標楷體" w:hint="eastAsia"/>
          <w:spacing w:val="-2"/>
        </w:rPr>
        <w:t>經營權利</w:t>
      </w:r>
      <w:r w:rsidR="009B1409" w:rsidRPr="001600FF">
        <w:rPr>
          <w:rFonts w:ascii="標楷體" w:eastAsia="標楷體" w:hAnsi="標楷體"/>
          <w:spacing w:val="-2"/>
        </w:rPr>
        <w:t>金</w:t>
      </w:r>
      <w:r w:rsidR="002B6A63" w:rsidRPr="00BB3061">
        <w:rPr>
          <w:rFonts w:ascii="標楷體" w:eastAsia="標楷體" w:hAnsi="標楷體"/>
          <w:spacing w:val="-2"/>
        </w:rPr>
        <w:t>時，其於各該年度暫停躉售電能之期間得免納</w:t>
      </w:r>
      <w:r w:rsidR="002B6A63" w:rsidRPr="00BB3061">
        <w:rPr>
          <w:rFonts w:ascii="標楷體" w:eastAsia="標楷體" w:hAnsi="標楷體"/>
          <w:spacing w:val="-2"/>
        </w:rPr>
        <w:lastRenderedPageBreak/>
        <w:t>入每日平均發電量及最低回饋金之計算。</w:t>
      </w:r>
    </w:p>
    <w:p w14:paraId="65E66919" w14:textId="203CDECF" w:rsidR="00D2751B" w:rsidRPr="00BB3061" w:rsidRDefault="00191AD5" w:rsidP="00BB3061">
      <w:pPr>
        <w:pStyle w:val="a3"/>
        <w:spacing w:before="88" w:line="360" w:lineRule="exact"/>
        <w:ind w:right="343" w:hanging="560"/>
        <w:jc w:val="right"/>
        <w:rPr>
          <w:rFonts w:ascii="標楷體" w:eastAsia="標楷體" w:hAnsi="標楷體"/>
        </w:rPr>
      </w:pPr>
      <w:r>
        <w:rPr>
          <w:rFonts w:ascii="標楷體" w:eastAsia="標楷體" w:hAnsi="標楷體" w:hint="eastAsia"/>
          <w:spacing w:val="-2"/>
        </w:rPr>
        <w:t>七</w:t>
      </w:r>
      <w:r w:rsidR="002B6A63" w:rsidRPr="00BB3061">
        <w:rPr>
          <w:rFonts w:ascii="標楷體" w:eastAsia="標楷體" w:hAnsi="標楷體"/>
          <w:spacing w:val="-2"/>
        </w:rPr>
        <w:t>、乙方依本契約第六條第二項所負義務不因契約終止或變更而消滅。惟</w:t>
      </w:r>
      <w:r w:rsidR="002B6A63" w:rsidRPr="00BB3061">
        <w:rPr>
          <w:rFonts w:ascii="標楷體" w:eastAsia="標楷體" w:hAnsi="標楷體"/>
          <w:spacing w:val="-1"/>
        </w:rPr>
        <w:t>如因可歸責於甲方之事由終止契約者，乙方自契約終止之日起即免繳</w:t>
      </w:r>
    </w:p>
    <w:p w14:paraId="5D87DDA2" w14:textId="7A8DBEE2" w:rsidR="00D2751B" w:rsidRPr="00BB3061" w:rsidRDefault="002B6A63" w:rsidP="00BB3061">
      <w:pPr>
        <w:pStyle w:val="a3"/>
        <w:spacing w:line="360" w:lineRule="exact"/>
        <w:rPr>
          <w:rFonts w:ascii="標楷體" w:eastAsia="標楷體" w:hAnsi="標楷體"/>
        </w:rPr>
      </w:pPr>
      <w:r w:rsidRPr="00BB3061">
        <w:rPr>
          <w:rFonts w:ascii="標楷體" w:eastAsia="標楷體" w:hAnsi="標楷體"/>
          <w:spacing w:val="-4"/>
        </w:rPr>
        <w:t>納</w:t>
      </w:r>
      <w:r w:rsidR="009B1409" w:rsidRPr="009B1409">
        <w:rPr>
          <w:rFonts w:ascii="標楷體" w:eastAsia="標楷體" w:hAnsi="標楷體" w:hint="eastAsia"/>
          <w:spacing w:val="-4"/>
        </w:rPr>
        <w:t>經營權利</w:t>
      </w:r>
      <w:proofErr w:type="gramStart"/>
      <w:r w:rsidR="009B1409" w:rsidRPr="009B1409">
        <w:rPr>
          <w:rFonts w:ascii="標楷體" w:eastAsia="標楷體" w:hAnsi="標楷體" w:hint="eastAsia"/>
          <w:spacing w:val="-4"/>
        </w:rPr>
        <w:t>金</w:t>
      </w:r>
      <w:r w:rsidRPr="00BB3061">
        <w:rPr>
          <w:rFonts w:ascii="標楷體" w:eastAsia="標楷體" w:hAnsi="標楷體"/>
          <w:spacing w:val="-4"/>
        </w:rPr>
        <w:t>予甲方</w:t>
      </w:r>
      <w:proofErr w:type="gramEnd"/>
      <w:r w:rsidRPr="00BB3061">
        <w:rPr>
          <w:rFonts w:ascii="標楷體" w:eastAsia="標楷體" w:hAnsi="標楷體"/>
          <w:spacing w:val="-4"/>
        </w:rPr>
        <w:t>。</w:t>
      </w:r>
    </w:p>
    <w:p w14:paraId="404E868A" w14:textId="77777777" w:rsidR="00D2751B" w:rsidRPr="00BB3061" w:rsidRDefault="002B6A63" w:rsidP="00BB3061">
      <w:pPr>
        <w:pStyle w:val="2"/>
        <w:spacing w:before="399" w:line="360" w:lineRule="exact"/>
        <w:jc w:val="both"/>
        <w:rPr>
          <w:rFonts w:ascii="標楷體" w:eastAsia="標楷體" w:hAnsi="標楷體"/>
        </w:rPr>
      </w:pPr>
      <w:r w:rsidRPr="00BB3061">
        <w:rPr>
          <w:rFonts w:ascii="標楷體" w:eastAsia="標楷體" w:hAnsi="標楷體"/>
          <w:spacing w:val="5"/>
        </w:rPr>
        <w:t>第七條  稅捐、保險及其他費用之負擔</w:t>
      </w:r>
    </w:p>
    <w:p w14:paraId="1F8C2B2F" w14:textId="77777777" w:rsidR="00D2751B" w:rsidRPr="00BB3061" w:rsidRDefault="002B6A63" w:rsidP="00BB3061">
      <w:pPr>
        <w:pStyle w:val="a3"/>
        <w:spacing w:before="67" w:line="360" w:lineRule="exact"/>
        <w:ind w:right="341" w:hanging="560"/>
        <w:jc w:val="both"/>
        <w:rPr>
          <w:rFonts w:ascii="標楷體" w:eastAsia="標楷體" w:hAnsi="標楷體"/>
        </w:rPr>
      </w:pPr>
      <w:r w:rsidRPr="00BB3061">
        <w:rPr>
          <w:rFonts w:ascii="標楷體" w:eastAsia="標楷體" w:hAnsi="標楷體"/>
          <w:spacing w:val="-2"/>
        </w:rPr>
        <w:t>一、甲方因租賃標的收入所生之稅費（包含但不限於甲方依法所應負擔之全民健保補充保險費及個人綜合所得稅或營利事業所得稅），應由甲</w:t>
      </w:r>
      <w:r w:rsidRPr="00BB3061">
        <w:rPr>
          <w:rFonts w:ascii="標楷體" w:eastAsia="標楷體" w:hAnsi="標楷體"/>
          <w:spacing w:val="-4"/>
        </w:rPr>
        <w:t>方負擔。</w:t>
      </w:r>
    </w:p>
    <w:p w14:paraId="5F6175C0" w14:textId="77777777" w:rsidR="00D2751B" w:rsidRPr="00BB3061" w:rsidRDefault="002B6A63" w:rsidP="00BB3061">
      <w:pPr>
        <w:pStyle w:val="a3"/>
        <w:spacing w:before="55" w:line="360" w:lineRule="exact"/>
        <w:ind w:left="698" w:right="343"/>
        <w:jc w:val="right"/>
        <w:rPr>
          <w:rFonts w:ascii="標楷體" w:eastAsia="標楷體" w:hAnsi="標楷體"/>
        </w:rPr>
      </w:pPr>
      <w:r w:rsidRPr="00BB3061">
        <w:rPr>
          <w:rFonts w:ascii="標楷體" w:eastAsia="標楷體" w:hAnsi="標楷體"/>
          <w:spacing w:val="-2"/>
        </w:rPr>
        <w:t>二、因乙方設置及營運太陽光電發電設備應繳納之稅費，應由乙方負擔。三、乙方應於太陽光電發電設備設置及回復原狀期間辦理安裝或營造綜合保險，其投保項目須包含安裝或營造工程綜合保險、雇主意外責任險</w:t>
      </w:r>
    </w:p>
    <w:p w14:paraId="38EF321F" w14:textId="77777777" w:rsidR="00D2751B" w:rsidRPr="00BB3061" w:rsidRDefault="002B6A63" w:rsidP="00BB3061">
      <w:pPr>
        <w:pStyle w:val="a3"/>
        <w:spacing w:line="360" w:lineRule="exact"/>
        <w:ind w:left="0" w:right="343"/>
        <w:jc w:val="right"/>
        <w:rPr>
          <w:rFonts w:ascii="標楷體" w:eastAsia="標楷體" w:hAnsi="標楷體"/>
        </w:rPr>
      </w:pPr>
      <w:r w:rsidRPr="00BB3061">
        <w:rPr>
          <w:rFonts w:ascii="標楷體" w:eastAsia="標楷體" w:hAnsi="標楷體"/>
          <w:spacing w:val="-1"/>
        </w:rPr>
        <w:t>及第三人意外責任險；乙方應於租賃期間辦理電子設備或財產綜合保</w:t>
      </w:r>
    </w:p>
    <w:p w14:paraId="4B62B444" w14:textId="77777777" w:rsidR="00D2751B" w:rsidRPr="00BB3061" w:rsidRDefault="002B6A63" w:rsidP="00BB3061">
      <w:pPr>
        <w:pStyle w:val="a3"/>
        <w:spacing w:before="17" w:line="360" w:lineRule="exact"/>
        <w:ind w:right="342"/>
        <w:rPr>
          <w:rFonts w:ascii="標楷體" w:eastAsia="標楷體" w:hAnsi="標楷體"/>
        </w:rPr>
      </w:pPr>
      <w:r w:rsidRPr="00BB3061">
        <w:rPr>
          <w:rFonts w:ascii="標楷體" w:eastAsia="標楷體" w:hAnsi="標楷體"/>
          <w:spacing w:val="-2"/>
        </w:rPr>
        <w:t>險及第三人意外責任險。乙方並應於辦妥保險後十日內，提供保險單</w:t>
      </w:r>
      <w:proofErr w:type="gramStart"/>
      <w:r w:rsidRPr="00BB3061">
        <w:rPr>
          <w:rFonts w:ascii="標楷體" w:eastAsia="標楷體" w:hAnsi="標楷體"/>
          <w:spacing w:val="-2"/>
        </w:rPr>
        <w:t>影本交甲</w:t>
      </w:r>
      <w:proofErr w:type="gramEnd"/>
      <w:r w:rsidRPr="00BB3061">
        <w:rPr>
          <w:rFonts w:ascii="標楷體" w:eastAsia="標楷體" w:hAnsi="標楷體"/>
          <w:spacing w:val="-2"/>
        </w:rPr>
        <w:t>方收執。</w:t>
      </w:r>
    </w:p>
    <w:p w14:paraId="24AA68D9" w14:textId="77777777" w:rsidR="00D2751B" w:rsidRPr="00BB3061" w:rsidRDefault="002B6A63" w:rsidP="00BB3061">
      <w:pPr>
        <w:pStyle w:val="a3"/>
        <w:spacing w:before="90" w:line="360" w:lineRule="exact"/>
        <w:ind w:right="345" w:hanging="560"/>
        <w:rPr>
          <w:rFonts w:ascii="標楷體" w:eastAsia="標楷體" w:hAnsi="標楷體"/>
        </w:rPr>
      </w:pPr>
      <w:r w:rsidRPr="00BB3061">
        <w:rPr>
          <w:rFonts w:ascii="標楷體" w:eastAsia="標楷體" w:hAnsi="標楷體"/>
          <w:spacing w:val="-2"/>
        </w:rPr>
        <w:t>四、保險期間自簽訂合約生效日起至租期屆滿之日止，如有申請</w:t>
      </w:r>
      <w:proofErr w:type="gramStart"/>
      <w:r w:rsidRPr="00BB3061">
        <w:rPr>
          <w:rFonts w:ascii="標楷體" w:eastAsia="標楷體" w:hAnsi="標楷體"/>
          <w:spacing w:val="-2"/>
        </w:rPr>
        <w:t>換約續租</w:t>
      </w:r>
      <w:proofErr w:type="gramEnd"/>
      <w:r w:rsidRPr="00BB3061">
        <w:rPr>
          <w:rFonts w:ascii="標楷體" w:eastAsia="標楷體" w:hAnsi="標楷體"/>
          <w:spacing w:val="-2"/>
        </w:rPr>
        <w:t>者，保險期間比照順延。</w:t>
      </w:r>
    </w:p>
    <w:p w14:paraId="388525FF" w14:textId="77777777" w:rsidR="00D2751B" w:rsidRPr="00BB3061" w:rsidRDefault="002B6A63" w:rsidP="00BB3061">
      <w:pPr>
        <w:pStyle w:val="a3"/>
        <w:spacing w:before="34" w:line="360" w:lineRule="exact"/>
        <w:ind w:left="698"/>
        <w:rPr>
          <w:rFonts w:ascii="標楷體" w:eastAsia="標楷體" w:hAnsi="標楷體"/>
        </w:rPr>
      </w:pPr>
      <w:r w:rsidRPr="00BB3061">
        <w:rPr>
          <w:rFonts w:ascii="標楷體" w:eastAsia="標楷體" w:hAnsi="標楷體"/>
          <w:spacing w:val="-3"/>
        </w:rPr>
        <w:t>五、未經甲方同意之任何保險契約之變更或終止，視為違約論。</w:t>
      </w:r>
    </w:p>
    <w:p w14:paraId="670F8751" w14:textId="77777777" w:rsidR="00D2751B" w:rsidRPr="00BB3061" w:rsidRDefault="002B6A63" w:rsidP="00BB3061">
      <w:pPr>
        <w:pStyle w:val="a3"/>
        <w:spacing w:before="66" w:line="360" w:lineRule="exact"/>
        <w:ind w:right="345" w:hanging="560"/>
        <w:rPr>
          <w:rFonts w:ascii="標楷體" w:eastAsia="標楷體" w:hAnsi="標楷體"/>
        </w:rPr>
      </w:pPr>
      <w:r w:rsidRPr="00BB3061">
        <w:rPr>
          <w:rFonts w:ascii="標楷體" w:eastAsia="標楷體" w:hAnsi="標楷體"/>
          <w:spacing w:val="-2"/>
        </w:rPr>
        <w:t>六、保險單記載契約規定以外之不保事項者，其風險及可能之賠償由乙方</w:t>
      </w:r>
      <w:r w:rsidRPr="00BB3061">
        <w:rPr>
          <w:rFonts w:ascii="標楷體" w:eastAsia="標楷體" w:hAnsi="標楷體"/>
          <w:spacing w:val="-4"/>
        </w:rPr>
        <w:t>負擔。</w:t>
      </w:r>
    </w:p>
    <w:p w14:paraId="59C72CE7" w14:textId="77777777" w:rsidR="00D2751B" w:rsidRPr="00BB3061" w:rsidRDefault="002B6A63" w:rsidP="00BB3061">
      <w:pPr>
        <w:pStyle w:val="a3"/>
        <w:spacing w:before="34" w:line="360" w:lineRule="exact"/>
        <w:ind w:left="698"/>
        <w:rPr>
          <w:rFonts w:ascii="標楷體" w:eastAsia="標楷體" w:hAnsi="標楷體"/>
        </w:rPr>
      </w:pPr>
      <w:r w:rsidRPr="00BB3061">
        <w:rPr>
          <w:rFonts w:ascii="標楷體" w:eastAsia="標楷體" w:hAnsi="標楷體"/>
          <w:spacing w:val="-3"/>
        </w:rPr>
        <w:t>七、乙方向保險人索賠所費時間，不得據以請求延長合約期限。</w:t>
      </w:r>
    </w:p>
    <w:p w14:paraId="49128B22" w14:textId="77777777" w:rsidR="00D2751B" w:rsidRPr="00BB3061" w:rsidRDefault="002B6A63" w:rsidP="00BB3061">
      <w:pPr>
        <w:pStyle w:val="a3"/>
        <w:spacing w:before="69" w:line="360" w:lineRule="exact"/>
        <w:ind w:right="343" w:hanging="560"/>
        <w:rPr>
          <w:rFonts w:ascii="標楷體" w:eastAsia="標楷體" w:hAnsi="標楷體"/>
        </w:rPr>
      </w:pPr>
      <w:r w:rsidRPr="00BB3061">
        <w:rPr>
          <w:rFonts w:ascii="標楷體" w:eastAsia="標楷體" w:hAnsi="標楷體"/>
          <w:spacing w:val="-2"/>
        </w:rPr>
        <w:t>八、乙方未依契約規定辦理保險、保險範圍不足或未能自保險人或得足額理賠者，其損失或損害賠償，由乙方負擔。</w:t>
      </w:r>
    </w:p>
    <w:p w14:paraId="677082CC" w14:textId="77777777" w:rsidR="00D2751B" w:rsidRPr="00BB3061" w:rsidRDefault="002B6A63" w:rsidP="00BB3061">
      <w:pPr>
        <w:pStyle w:val="a3"/>
        <w:spacing w:before="88" w:line="360" w:lineRule="exact"/>
        <w:ind w:right="345" w:hanging="560"/>
        <w:rPr>
          <w:rFonts w:ascii="標楷體" w:eastAsia="標楷體" w:hAnsi="標楷體"/>
        </w:rPr>
      </w:pPr>
      <w:r w:rsidRPr="00BB3061">
        <w:rPr>
          <w:rFonts w:ascii="標楷體" w:eastAsia="標楷體" w:hAnsi="標楷體"/>
          <w:spacing w:val="-2"/>
        </w:rPr>
        <w:t>九、若發生被保險人對於第三人應負損失賠償責任確定時，依保險法第九十四條第二項規定辦理。</w:t>
      </w:r>
    </w:p>
    <w:p w14:paraId="6256B814" w14:textId="77777777" w:rsidR="00D2751B" w:rsidRPr="00BB3061" w:rsidRDefault="002B6A63" w:rsidP="00BB3061">
      <w:pPr>
        <w:pStyle w:val="a3"/>
        <w:spacing w:before="33" w:line="360" w:lineRule="exact"/>
        <w:ind w:left="698"/>
        <w:rPr>
          <w:rFonts w:ascii="標楷體" w:eastAsia="標楷體" w:hAnsi="標楷體"/>
        </w:rPr>
      </w:pPr>
      <w:r w:rsidRPr="00BB3061">
        <w:rPr>
          <w:rFonts w:ascii="標楷體" w:eastAsia="標楷體" w:hAnsi="標楷體"/>
          <w:spacing w:val="-3"/>
        </w:rPr>
        <w:t>十、甲方配合乙方要求提供文件之申請費用，</w:t>
      </w:r>
      <w:proofErr w:type="gramStart"/>
      <w:r w:rsidRPr="00BB3061">
        <w:rPr>
          <w:rFonts w:ascii="標楷體" w:eastAsia="標楷體" w:hAnsi="標楷體"/>
          <w:spacing w:val="-3"/>
        </w:rPr>
        <w:t>均應由</w:t>
      </w:r>
      <w:proofErr w:type="gramEnd"/>
      <w:r w:rsidRPr="00BB3061">
        <w:rPr>
          <w:rFonts w:ascii="標楷體" w:eastAsia="標楷體" w:hAnsi="標楷體"/>
          <w:spacing w:val="-3"/>
        </w:rPr>
        <w:t>乙方負擔。</w:t>
      </w:r>
    </w:p>
    <w:p w14:paraId="33E0CDA7" w14:textId="77777777" w:rsidR="00D2751B" w:rsidRPr="00BB3061" w:rsidRDefault="002B6A63" w:rsidP="00BB3061">
      <w:pPr>
        <w:pStyle w:val="2"/>
        <w:spacing w:before="400" w:line="360" w:lineRule="exact"/>
        <w:jc w:val="both"/>
        <w:rPr>
          <w:rFonts w:ascii="標楷體" w:eastAsia="標楷體" w:hAnsi="標楷體"/>
        </w:rPr>
      </w:pPr>
      <w:r w:rsidRPr="00BB3061">
        <w:rPr>
          <w:rFonts w:ascii="標楷體" w:eastAsia="標楷體" w:hAnsi="標楷體"/>
          <w:spacing w:val="10"/>
        </w:rPr>
        <w:t>第八條  租賃標的之處分</w:t>
      </w:r>
    </w:p>
    <w:p w14:paraId="523E5935" w14:textId="77777777" w:rsidR="00D2751B" w:rsidRPr="00BB3061" w:rsidRDefault="002B6A63" w:rsidP="00BB3061">
      <w:pPr>
        <w:pStyle w:val="a3"/>
        <w:spacing w:before="66" w:line="360" w:lineRule="exact"/>
        <w:ind w:right="341" w:hanging="560"/>
        <w:jc w:val="both"/>
        <w:rPr>
          <w:rFonts w:ascii="標楷體" w:eastAsia="標楷體" w:hAnsi="標楷體"/>
        </w:rPr>
      </w:pPr>
      <w:r w:rsidRPr="00BB3061">
        <w:rPr>
          <w:rFonts w:ascii="標楷體" w:eastAsia="標楷體" w:hAnsi="標楷體"/>
          <w:spacing w:val="-2"/>
        </w:rPr>
        <w:t>一、甲方於租賃期間自行處分或出租租賃標的之土地或建物、或遭強制執行者，應事先通知乙方，並確保乙方關於本契約之所有</w:t>
      </w:r>
      <w:proofErr w:type="gramStart"/>
      <w:r w:rsidRPr="00BB3061">
        <w:rPr>
          <w:rFonts w:ascii="標楷體" w:eastAsia="標楷體" w:hAnsi="標楷體"/>
          <w:spacing w:val="-2"/>
        </w:rPr>
        <w:t>權利均不受</w:t>
      </w:r>
      <w:proofErr w:type="gramEnd"/>
      <w:r w:rsidRPr="00BB3061">
        <w:rPr>
          <w:rFonts w:ascii="標楷體" w:eastAsia="標楷體" w:hAnsi="標楷體"/>
          <w:spacing w:val="-2"/>
        </w:rPr>
        <w:t>影</w:t>
      </w:r>
      <w:r w:rsidRPr="00BB3061">
        <w:rPr>
          <w:rFonts w:ascii="標楷體" w:eastAsia="標楷體" w:hAnsi="標楷體"/>
          <w:spacing w:val="-6"/>
        </w:rPr>
        <w:t>響。</w:t>
      </w:r>
    </w:p>
    <w:p w14:paraId="1F37DDAF" w14:textId="755E2624" w:rsidR="009C3B2C" w:rsidRDefault="002B6A63" w:rsidP="00BB3061">
      <w:pPr>
        <w:pStyle w:val="a3"/>
        <w:spacing w:before="90" w:line="360" w:lineRule="exact"/>
        <w:ind w:right="339" w:hanging="560"/>
        <w:jc w:val="both"/>
        <w:rPr>
          <w:rFonts w:ascii="標楷體" w:eastAsia="標楷體" w:hAnsi="標楷體"/>
          <w:spacing w:val="-2"/>
        </w:rPr>
      </w:pPr>
      <w:r w:rsidRPr="00BB3061">
        <w:rPr>
          <w:rFonts w:ascii="標楷體" w:eastAsia="標楷體" w:hAnsi="標楷體"/>
          <w:spacing w:val="-2"/>
        </w:rPr>
        <w:t>二、甲方於租賃期間將租賃標的之土地或建物所有權讓與第三人者，甲方應事先通知乙方，並擔保該土地或建物之受讓人同意承受本契約之全部權利及義務，以及同意配合辦理換約及相關公證業務。</w:t>
      </w:r>
    </w:p>
    <w:p w14:paraId="37EA35D4" w14:textId="77777777" w:rsidR="009B5E72" w:rsidRPr="00BB3061" w:rsidRDefault="009B5E72" w:rsidP="00BB3061">
      <w:pPr>
        <w:pStyle w:val="a3"/>
        <w:spacing w:before="90" w:line="360" w:lineRule="exact"/>
        <w:ind w:right="339" w:hanging="560"/>
        <w:jc w:val="both"/>
        <w:rPr>
          <w:rFonts w:ascii="標楷體" w:eastAsia="標楷體" w:hAnsi="標楷體"/>
        </w:rPr>
      </w:pPr>
    </w:p>
    <w:p w14:paraId="78474A53" w14:textId="77777777" w:rsidR="00D2751B" w:rsidRPr="00BB3061" w:rsidRDefault="002B6A63" w:rsidP="00BB3061">
      <w:pPr>
        <w:pStyle w:val="2"/>
        <w:spacing w:line="360" w:lineRule="exact"/>
        <w:jc w:val="both"/>
        <w:rPr>
          <w:rFonts w:ascii="標楷體" w:eastAsia="標楷體" w:hAnsi="標楷體"/>
        </w:rPr>
      </w:pPr>
      <w:r w:rsidRPr="00BB3061">
        <w:rPr>
          <w:rFonts w:ascii="標楷體" w:eastAsia="標楷體" w:hAnsi="標楷體"/>
          <w:spacing w:val="5"/>
        </w:rPr>
        <w:t>第九條   債務不履行責任及懲罰性違約金</w:t>
      </w:r>
    </w:p>
    <w:p w14:paraId="61FB525A" w14:textId="77777777" w:rsidR="00D2751B" w:rsidRPr="00BB3061" w:rsidRDefault="002B6A63" w:rsidP="00BB3061">
      <w:pPr>
        <w:pStyle w:val="a3"/>
        <w:spacing w:before="69" w:line="360" w:lineRule="exact"/>
        <w:ind w:left="1243" w:right="336" w:hanging="576"/>
        <w:jc w:val="both"/>
        <w:rPr>
          <w:rFonts w:ascii="標楷體" w:eastAsia="標楷體" w:hAnsi="標楷體"/>
        </w:rPr>
      </w:pPr>
      <w:r w:rsidRPr="00BB3061">
        <w:rPr>
          <w:rFonts w:ascii="標楷體" w:eastAsia="標楷體" w:hAnsi="標楷體"/>
        </w:rPr>
        <w:t>一、一方因不履行或違反本契約所約定之義務致他方受有損害時，他方得</w:t>
      </w:r>
      <w:r w:rsidRPr="00BB3061">
        <w:rPr>
          <w:rFonts w:ascii="標楷體" w:eastAsia="標楷體" w:hAnsi="標楷體"/>
          <w:spacing w:val="-2"/>
        </w:rPr>
        <w:t>向一方請求給付債務不履行之損害賠償（包含但不限於律師費用、訴訟程序相關費用等</w:t>
      </w:r>
      <w:r w:rsidRPr="00BB3061">
        <w:rPr>
          <w:rFonts w:ascii="標楷體" w:eastAsia="標楷體" w:hAnsi="標楷體"/>
          <w:spacing w:val="-142"/>
        </w:rPr>
        <w:t>）</w:t>
      </w:r>
      <w:r w:rsidRPr="00BB3061">
        <w:rPr>
          <w:rFonts w:ascii="標楷體" w:eastAsia="標楷體" w:hAnsi="標楷體"/>
          <w:spacing w:val="-2"/>
        </w:rPr>
        <w:t>、懲罰性違約金、修復、清除或其他相關費用。</w:t>
      </w:r>
    </w:p>
    <w:p w14:paraId="01933ECF" w14:textId="77777777" w:rsidR="00D2751B" w:rsidRPr="00BB3061" w:rsidRDefault="002B6A63" w:rsidP="00BB3061">
      <w:pPr>
        <w:pStyle w:val="a3"/>
        <w:spacing w:before="89" w:line="360" w:lineRule="exact"/>
        <w:ind w:left="1243" w:right="339" w:hanging="576"/>
        <w:jc w:val="both"/>
        <w:rPr>
          <w:rFonts w:ascii="標楷體" w:eastAsia="標楷體" w:hAnsi="標楷體"/>
        </w:rPr>
      </w:pPr>
      <w:r w:rsidRPr="00BB3061">
        <w:rPr>
          <w:rFonts w:ascii="標楷體" w:eastAsia="標楷體" w:hAnsi="標楷體"/>
        </w:rPr>
        <w:lastRenderedPageBreak/>
        <w:t>二、租賃標的於租賃期間有所毀損者，甲方應修復租賃標的，其費用由甲</w:t>
      </w:r>
      <w:r w:rsidRPr="00BB3061">
        <w:rPr>
          <w:rFonts w:ascii="標楷體" w:eastAsia="標楷體" w:hAnsi="標楷體"/>
          <w:spacing w:val="-9"/>
        </w:rPr>
        <w:t>方自行負擔；甲方</w:t>
      </w:r>
      <w:proofErr w:type="gramStart"/>
      <w:r w:rsidRPr="00BB3061">
        <w:rPr>
          <w:rFonts w:ascii="標楷體" w:eastAsia="標楷體" w:hAnsi="標楷體"/>
          <w:spacing w:val="-9"/>
        </w:rPr>
        <w:t>怠</w:t>
      </w:r>
      <w:proofErr w:type="gramEnd"/>
      <w:r w:rsidRPr="00BB3061">
        <w:rPr>
          <w:rFonts w:ascii="標楷體" w:eastAsia="標楷體" w:hAnsi="標楷體"/>
          <w:spacing w:val="-9"/>
        </w:rPr>
        <w:t>於修復者，乙方得代為修復，該費用由甲方負擔。</w:t>
      </w:r>
    </w:p>
    <w:p w14:paraId="08DD4533" w14:textId="77777777" w:rsidR="00D2751B" w:rsidRPr="00BB3061" w:rsidRDefault="002B6A63" w:rsidP="00BB3061">
      <w:pPr>
        <w:pStyle w:val="a3"/>
        <w:spacing w:before="87" w:line="360" w:lineRule="exact"/>
        <w:ind w:left="1243" w:right="341" w:hanging="576"/>
        <w:jc w:val="both"/>
        <w:rPr>
          <w:rFonts w:ascii="標楷體" w:eastAsia="標楷體" w:hAnsi="標楷體"/>
        </w:rPr>
      </w:pPr>
      <w:r w:rsidRPr="00BB3061">
        <w:rPr>
          <w:rFonts w:ascii="標楷體" w:eastAsia="標楷體" w:hAnsi="標楷體"/>
        </w:rPr>
        <w:t>三、甲方未履行第八條所訂之通知義務、或租賃標的之土地或建物受讓人</w:t>
      </w:r>
      <w:r w:rsidRPr="00BB3061">
        <w:rPr>
          <w:rFonts w:ascii="標楷體" w:eastAsia="標楷體" w:hAnsi="標楷體"/>
          <w:spacing w:val="-2"/>
        </w:rPr>
        <w:t>否認承受關於本契約之權利或義務，</w:t>
      </w:r>
      <w:proofErr w:type="gramStart"/>
      <w:r w:rsidRPr="00BB3061">
        <w:rPr>
          <w:rFonts w:ascii="標楷體" w:eastAsia="標楷體" w:hAnsi="標楷體"/>
          <w:spacing w:val="-2"/>
        </w:rPr>
        <w:t>致生乙方</w:t>
      </w:r>
      <w:proofErr w:type="gramEnd"/>
      <w:r w:rsidRPr="00BB3061">
        <w:rPr>
          <w:rFonts w:ascii="標楷體" w:eastAsia="標楷體" w:hAnsi="標楷體"/>
          <w:spacing w:val="-2"/>
        </w:rPr>
        <w:t>損害者，甲方應負損害</w:t>
      </w:r>
      <w:r w:rsidRPr="00BB3061">
        <w:rPr>
          <w:rFonts w:ascii="標楷體" w:eastAsia="標楷體" w:hAnsi="標楷體"/>
          <w:spacing w:val="-4"/>
        </w:rPr>
        <w:t>賠償責任。</w:t>
      </w:r>
    </w:p>
    <w:p w14:paraId="2BB45945" w14:textId="77777777" w:rsidR="00D2751B" w:rsidRPr="00BB3061" w:rsidRDefault="002B6A63" w:rsidP="00BB3061">
      <w:pPr>
        <w:pStyle w:val="a3"/>
        <w:spacing w:before="88" w:line="360" w:lineRule="exact"/>
        <w:ind w:left="1243" w:right="336" w:hanging="576"/>
        <w:jc w:val="both"/>
        <w:rPr>
          <w:rFonts w:ascii="標楷體" w:eastAsia="標楷體" w:hAnsi="標楷體"/>
        </w:rPr>
      </w:pPr>
      <w:r w:rsidRPr="00BB3061">
        <w:rPr>
          <w:rFonts w:ascii="標楷體" w:eastAsia="標楷體" w:hAnsi="標楷體"/>
        </w:rPr>
        <w:t>四、如甲方違反第五條第六項之規定，自乙方書面通知送達</w:t>
      </w:r>
      <w:proofErr w:type="gramStart"/>
      <w:r w:rsidRPr="00BB3061">
        <w:rPr>
          <w:rFonts w:ascii="標楷體" w:eastAsia="標楷體" w:hAnsi="標楷體"/>
        </w:rPr>
        <w:t>日起逾一個</w:t>
      </w:r>
      <w:proofErr w:type="gramEnd"/>
      <w:r w:rsidRPr="00BB3061">
        <w:rPr>
          <w:rFonts w:ascii="標楷體" w:eastAsia="標楷體" w:hAnsi="標楷體"/>
        </w:rPr>
        <w:t>月</w:t>
      </w:r>
      <w:r w:rsidRPr="00BB3061">
        <w:rPr>
          <w:rFonts w:ascii="標楷體" w:eastAsia="標楷體" w:hAnsi="標楷體"/>
          <w:spacing w:val="-2"/>
        </w:rPr>
        <w:t>者，乙方得免依第六條第四項檢討該年度之每日平均發電量及補足差額。其遇有跨年度者，以違反期間所占日曆天數較多之月份所在之年</w:t>
      </w:r>
      <w:r w:rsidRPr="00BB3061">
        <w:rPr>
          <w:rFonts w:ascii="標楷體" w:eastAsia="標楷體" w:hAnsi="標楷體"/>
          <w:spacing w:val="-8"/>
        </w:rPr>
        <w:t>度，為免依第六條第四項辦理之年度；如違反期間所占日曆天數相同，</w:t>
      </w:r>
      <w:r w:rsidRPr="00BB3061">
        <w:rPr>
          <w:rFonts w:ascii="標楷體" w:eastAsia="標楷體" w:hAnsi="標楷體"/>
          <w:spacing w:val="-2"/>
        </w:rPr>
        <w:t>則以違反期間起算日所在之年度，為免依第六條第四項辦理之年度。</w:t>
      </w:r>
    </w:p>
    <w:p w14:paraId="40D183B2" w14:textId="0ACF27B0" w:rsidR="00D2751B" w:rsidRDefault="002B6A63" w:rsidP="00BB3061">
      <w:pPr>
        <w:pStyle w:val="a3"/>
        <w:spacing w:before="88" w:line="360" w:lineRule="exact"/>
        <w:ind w:left="1243" w:right="342" w:hanging="576"/>
        <w:jc w:val="both"/>
        <w:rPr>
          <w:rFonts w:ascii="標楷體" w:eastAsia="標楷體" w:hAnsi="標楷體"/>
          <w:spacing w:val="-2"/>
        </w:rPr>
      </w:pPr>
      <w:r w:rsidRPr="00BB3061">
        <w:rPr>
          <w:rFonts w:ascii="標楷體" w:eastAsia="標楷體" w:hAnsi="標楷體"/>
        </w:rPr>
        <w:t>五、乙方未依第六條第三項或第四項之規定給付或補足回饋金者，乙方應</w:t>
      </w:r>
      <w:r w:rsidRPr="00BB3061">
        <w:rPr>
          <w:rFonts w:ascii="標楷體" w:eastAsia="標楷體" w:hAnsi="標楷體"/>
          <w:spacing w:val="-2"/>
        </w:rPr>
        <w:t>自第六條第三項或第四項所定期日之次日起，</w:t>
      </w:r>
      <w:r w:rsidR="00EA1BF9" w:rsidRPr="00EA1BF9">
        <w:rPr>
          <w:rFonts w:ascii="標楷體" w:eastAsia="標楷體" w:hAnsi="標楷體" w:hint="eastAsia"/>
          <w:spacing w:val="-2"/>
        </w:rPr>
        <w:t>應依下列各款加收逾期違約金：</w:t>
      </w:r>
    </w:p>
    <w:p w14:paraId="6C7BA0B2" w14:textId="07DD9821" w:rsidR="00EA1BF9" w:rsidRPr="00EA1BF9" w:rsidRDefault="00EA1BF9" w:rsidP="00EA1BF9">
      <w:pPr>
        <w:pStyle w:val="a3"/>
        <w:adjustRightInd w:val="0"/>
        <w:snapToGrid w:val="0"/>
        <w:spacing w:before="88" w:line="360" w:lineRule="exact"/>
        <w:ind w:right="340"/>
        <w:jc w:val="both"/>
        <w:rPr>
          <w:rFonts w:ascii="標楷體" w:eastAsia="標楷體" w:hAnsi="標楷體"/>
        </w:rPr>
      </w:pPr>
      <w:r>
        <w:rPr>
          <w:rFonts w:ascii="標楷體" w:eastAsia="標楷體" w:hAnsi="標楷體" w:hint="eastAsia"/>
          <w:spacing w:val="-2"/>
        </w:rPr>
        <w:t>(</w:t>
      </w:r>
      <w:proofErr w:type="gramStart"/>
      <w:r>
        <w:rPr>
          <w:rFonts w:ascii="標楷體" w:eastAsia="標楷體" w:hAnsi="標楷體" w:hint="eastAsia"/>
          <w:spacing w:val="-2"/>
        </w:rPr>
        <w:t>一</w:t>
      </w:r>
      <w:proofErr w:type="gramEnd"/>
      <w:r>
        <w:rPr>
          <w:rFonts w:ascii="標楷體" w:eastAsia="標楷體" w:hAnsi="標楷體" w:hint="eastAsia"/>
          <w:spacing w:val="-2"/>
        </w:rPr>
        <w:t xml:space="preserve">) </w:t>
      </w:r>
      <w:r w:rsidRPr="00EA1BF9">
        <w:rPr>
          <w:rFonts w:ascii="標楷體" w:eastAsia="標楷體" w:hAnsi="標楷體"/>
          <w:spacing w:val="-2"/>
        </w:rPr>
        <w:t>逾期繳納未滿一個月者，</w:t>
      </w:r>
      <w:proofErr w:type="gramStart"/>
      <w:r w:rsidRPr="00EA1BF9">
        <w:rPr>
          <w:rFonts w:ascii="標楷體" w:eastAsia="標楷體" w:hAnsi="標楷體"/>
          <w:spacing w:val="-2"/>
        </w:rPr>
        <w:t>照欠額</w:t>
      </w:r>
      <w:proofErr w:type="gramEnd"/>
      <w:r w:rsidRPr="00EA1BF9">
        <w:rPr>
          <w:rFonts w:ascii="標楷體" w:eastAsia="標楷體" w:hAnsi="標楷體"/>
          <w:spacing w:val="-2"/>
        </w:rPr>
        <w:t>加收百分之二。</w:t>
      </w:r>
    </w:p>
    <w:p w14:paraId="3789AAD7" w14:textId="2F9DC674" w:rsidR="00EA1BF9" w:rsidRDefault="00EA1BF9" w:rsidP="00EA1BF9">
      <w:pPr>
        <w:pStyle w:val="a3"/>
        <w:spacing w:before="88" w:line="360" w:lineRule="exact"/>
        <w:ind w:right="340"/>
        <w:jc w:val="both"/>
        <w:rPr>
          <w:rFonts w:ascii="標楷體" w:eastAsia="標楷體" w:hAnsi="標楷體"/>
        </w:rPr>
      </w:pPr>
      <w:r>
        <w:rPr>
          <w:rFonts w:ascii="標楷體" w:eastAsia="標楷體" w:hAnsi="標楷體" w:hint="eastAsia"/>
        </w:rPr>
        <w:t xml:space="preserve">(二) </w:t>
      </w:r>
      <w:r w:rsidRPr="00EA1BF9">
        <w:rPr>
          <w:rFonts w:ascii="標楷體" w:eastAsia="標楷體" w:hAnsi="標楷體"/>
        </w:rPr>
        <w:t>逾期繳納在一個月以上未滿二個月者，</w:t>
      </w:r>
      <w:proofErr w:type="gramStart"/>
      <w:r w:rsidRPr="00EA1BF9">
        <w:rPr>
          <w:rFonts w:ascii="標楷體" w:eastAsia="標楷體" w:hAnsi="標楷體"/>
        </w:rPr>
        <w:t>照欠額</w:t>
      </w:r>
      <w:proofErr w:type="gramEnd"/>
      <w:r w:rsidRPr="00EA1BF9">
        <w:rPr>
          <w:rFonts w:ascii="標楷體" w:eastAsia="標楷體" w:hAnsi="標楷體"/>
        </w:rPr>
        <w:t>加收百分之四。</w:t>
      </w:r>
    </w:p>
    <w:p w14:paraId="04027DDA" w14:textId="0084BA47" w:rsidR="00EA1BF9" w:rsidRDefault="00EA1BF9" w:rsidP="00EA1BF9">
      <w:pPr>
        <w:pStyle w:val="a3"/>
        <w:spacing w:before="88" w:line="360" w:lineRule="exact"/>
        <w:ind w:right="340"/>
        <w:jc w:val="both"/>
        <w:rPr>
          <w:rFonts w:ascii="標楷體" w:eastAsia="標楷體" w:hAnsi="標楷體"/>
        </w:rPr>
      </w:pPr>
      <w:r>
        <w:rPr>
          <w:rFonts w:ascii="標楷體" w:eastAsia="標楷體" w:hAnsi="標楷體" w:hint="eastAsia"/>
        </w:rPr>
        <w:t xml:space="preserve">(三) </w:t>
      </w:r>
      <w:r w:rsidRPr="00EA1BF9">
        <w:rPr>
          <w:rFonts w:ascii="標楷體" w:eastAsia="標楷體" w:hAnsi="標楷體"/>
        </w:rPr>
        <w:t>逾期繳納在二個月以上未滿三個月者，</w:t>
      </w:r>
      <w:proofErr w:type="gramStart"/>
      <w:r w:rsidRPr="00EA1BF9">
        <w:rPr>
          <w:rFonts w:ascii="標楷體" w:eastAsia="標楷體" w:hAnsi="標楷體"/>
        </w:rPr>
        <w:t>照欠額</w:t>
      </w:r>
      <w:proofErr w:type="gramEnd"/>
      <w:r w:rsidRPr="00EA1BF9">
        <w:rPr>
          <w:rFonts w:ascii="標楷體" w:eastAsia="標楷體" w:hAnsi="標楷體"/>
        </w:rPr>
        <w:t>加收百分之八。</w:t>
      </w:r>
    </w:p>
    <w:p w14:paraId="20CE23C3" w14:textId="651A9144" w:rsidR="00EA1BF9" w:rsidRPr="00EA1BF9" w:rsidRDefault="00EA1BF9" w:rsidP="00EA1BF9">
      <w:pPr>
        <w:pStyle w:val="a3"/>
        <w:spacing w:before="88" w:line="360" w:lineRule="exact"/>
        <w:ind w:right="340"/>
        <w:jc w:val="both"/>
        <w:rPr>
          <w:rFonts w:ascii="標楷體" w:eastAsia="標楷體" w:hAnsi="標楷體"/>
        </w:rPr>
      </w:pPr>
      <w:r>
        <w:rPr>
          <w:rFonts w:ascii="標楷體" w:eastAsia="標楷體" w:hAnsi="標楷體" w:hint="eastAsia"/>
        </w:rPr>
        <w:t xml:space="preserve">(四) </w:t>
      </w:r>
      <w:r w:rsidRPr="00EA1BF9">
        <w:rPr>
          <w:rFonts w:ascii="標楷體" w:eastAsia="標楷體" w:hAnsi="標楷體"/>
        </w:rPr>
        <w:t>逾期繳納在三個月以上者，</w:t>
      </w:r>
      <w:proofErr w:type="gramStart"/>
      <w:r w:rsidRPr="00EA1BF9">
        <w:rPr>
          <w:rFonts w:ascii="標楷體" w:eastAsia="標楷體" w:hAnsi="標楷體"/>
        </w:rPr>
        <w:t>一律照欠額</w:t>
      </w:r>
      <w:proofErr w:type="gramEnd"/>
      <w:r w:rsidRPr="00EA1BF9">
        <w:rPr>
          <w:rFonts w:ascii="標楷體" w:eastAsia="標楷體" w:hAnsi="標楷體"/>
        </w:rPr>
        <w:t>加收百分之十。</w:t>
      </w:r>
    </w:p>
    <w:p w14:paraId="40B61AC5" w14:textId="483DBD91" w:rsidR="00D2751B" w:rsidRPr="00BB3061" w:rsidRDefault="002B6A63" w:rsidP="00BB3061">
      <w:pPr>
        <w:pStyle w:val="a3"/>
        <w:spacing w:before="89" w:line="360" w:lineRule="exact"/>
        <w:ind w:left="1243" w:right="338" w:hanging="576"/>
        <w:jc w:val="both"/>
        <w:rPr>
          <w:rFonts w:ascii="標楷體" w:eastAsia="標楷體" w:hAnsi="標楷體"/>
        </w:rPr>
      </w:pPr>
      <w:r w:rsidRPr="00BB3061">
        <w:rPr>
          <w:rFonts w:ascii="標楷體" w:eastAsia="標楷體" w:hAnsi="標楷體"/>
        </w:rPr>
        <w:t>六、乙方未於</w:t>
      </w:r>
      <w:r w:rsidR="00BC0D44">
        <w:rPr>
          <w:rFonts w:ascii="標楷體" w:eastAsia="標楷體" w:hAnsi="標楷體" w:hint="eastAsia"/>
        </w:rPr>
        <w:t>決標</w:t>
      </w:r>
      <w:r w:rsidRPr="00BB3061">
        <w:rPr>
          <w:rFonts w:ascii="標楷體" w:eastAsia="標楷體" w:hAnsi="標楷體"/>
        </w:rPr>
        <w:t>日起一年內完成太陽光電發電設備之完工運轉併聯提供</w:t>
      </w:r>
      <w:r w:rsidRPr="00BB3061">
        <w:rPr>
          <w:rFonts w:ascii="標楷體" w:eastAsia="標楷體" w:hAnsi="標楷體"/>
          <w:spacing w:val="-8"/>
        </w:rPr>
        <w:t>電能，且未辦理展延者，甲方得按日收取逾期違約金，每逾一日收取新</w:t>
      </w:r>
      <w:r w:rsidRPr="00BB3061">
        <w:rPr>
          <w:rFonts w:ascii="標楷體" w:eastAsia="標楷體" w:hAnsi="標楷體"/>
        </w:rPr>
        <w:t xml:space="preserve">台幣 </w:t>
      </w:r>
      <w:r w:rsidRPr="00BB3061">
        <w:rPr>
          <w:rFonts w:ascii="標楷體" w:eastAsia="標楷體" w:hAnsi="標楷體"/>
          <w:u w:val="single"/>
        </w:rPr>
        <w:t>1,000</w:t>
      </w:r>
      <w:r w:rsidRPr="00BB3061">
        <w:rPr>
          <w:rFonts w:ascii="標楷體" w:eastAsia="標楷體" w:hAnsi="標楷體"/>
        </w:rPr>
        <w:t xml:space="preserve"> 元之逾期違約金。</w:t>
      </w:r>
    </w:p>
    <w:p w14:paraId="252DC44C" w14:textId="77777777" w:rsidR="00D2751B" w:rsidRPr="00BB3061" w:rsidRDefault="002B6A63" w:rsidP="00BB3061">
      <w:pPr>
        <w:pStyle w:val="2"/>
        <w:tabs>
          <w:tab w:val="left" w:pos="1233"/>
        </w:tabs>
        <w:spacing w:before="393" w:line="360" w:lineRule="exact"/>
        <w:rPr>
          <w:rFonts w:ascii="標楷體" w:eastAsia="標楷體" w:hAnsi="標楷體"/>
        </w:rPr>
      </w:pPr>
      <w:r w:rsidRPr="00BB3061">
        <w:rPr>
          <w:rFonts w:ascii="標楷體" w:eastAsia="標楷體" w:hAnsi="標楷體"/>
        </w:rPr>
        <w:t>第十</w:t>
      </w:r>
      <w:r w:rsidRPr="00BB3061">
        <w:rPr>
          <w:rFonts w:ascii="標楷體" w:eastAsia="標楷體" w:hAnsi="標楷體"/>
          <w:spacing w:val="-10"/>
        </w:rPr>
        <w:t>條</w:t>
      </w:r>
      <w:r w:rsidRPr="00BB3061">
        <w:rPr>
          <w:rFonts w:ascii="標楷體" w:eastAsia="標楷體" w:hAnsi="標楷體"/>
        </w:rPr>
        <w:tab/>
        <w:t>契約之終止、終了及回復原</w:t>
      </w:r>
      <w:r w:rsidRPr="00BB3061">
        <w:rPr>
          <w:rFonts w:ascii="標楷體" w:eastAsia="標楷體" w:hAnsi="標楷體"/>
          <w:spacing w:val="-10"/>
        </w:rPr>
        <w:t>狀</w:t>
      </w:r>
    </w:p>
    <w:p w14:paraId="67D04B15" w14:textId="77777777" w:rsidR="00D2751B" w:rsidRPr="00BB3061" w:rsidRDefault="002B6A63" w:rsidP="00BB3061">
      <w:pPr>
        <w:pStyle w:val="a3"/>
        <w:spacing w:before="69" w:line="360" w:lineRule="exact"/>
        <w:ind w:right="344" w:hanging="560"/>
        <w:rPr>
          <w:rFonts w:ascii="標楷體" w:eastAsia="標楷體" w:hAnsi="標楷體"/>
        </w:rPr>
      </w:pPr>
      <w:r w:rsidRPr="00BB3061">
        <w:rPr>
          <w:rFonts w:ascii="標楷體" w:eastAsia="標楷體" w:hAnsi="標楷體"/>
          <w:spacing w:val="-2"/>
        </w:rPr>
        <w:t>一、乙方有下列情形之一時，甲方得終止本契約，並得就其所受損害向乙方請求損害賠償：</w:t>
      </w:r>
    </w:p>
    <w:p w14:paraId="3CDD5CAA" w14:textId="77777777" w:rsidR="00D2751B" w:rsidRPr="00BB3061" w:rsidRDefault="002B6A63" w:rsidP="00BB3061">
      <w:pPr>
        <w:pStyle w:val="a3"/>
        <w:spacing w:before="87" w:line="360" w:lineRule="exact"/>
        <w:ind w:left="1941" w:right="341" w:hanging="850"/>
        <w:rPr>
          <w:rFonts w:ascii="標楷體" w:eastAsia="標楷體" w:hAnsi="標楷體"/>
        </w:rPr>
      </w:pPr>
      <w:r w:rsidRPr="00BB3061">
        <w:rPr>
          <w:rFonts w:ascii="標楷體" w:eastAsia="標楷體" w:hAnsi="標楷體"/>
          <w:spacing w:val="-2"/>
        </w:rPr>
        <w:t>（一）違反第三條之規定，經甲方通知限期改善後，逾期未改善、或改</w:t>
      </w:r>
      <w:r w:rsidRPr="00BB3061">
        <w:rPr>
          <w:rFonts w:ascii="標楷體" w:eastAsia="標楷體" w:hAnsi="標楷體"/>
          <w:spacing w:val="-4"/>
        </w:rPr>
        <w:t>善未完全。</w:t>
      </w:r>
    </w:p>
    <w:p w14:paraId="1338BF26" w14:textId="77777777" w:rsidR="00D2751B" w:rsidRPr="00BB3061" w:rsidRDefault="002B6A63" w:rsidP="00BB3061">
      <w:pPr>
        <w:pStyle w:val="a3"/>
        <w:spacing w:before="90" w:line="360" w:lineRule="exact"/>
        <w:ind w:left="1941" w:right="340" w:hanging="850"/>
        <w:rPr>
          <w:rFonts w:ascii="標楷體" w:eastAsia="標楷體" w:hAnsi="標楷體"/>
        </w:rPr>
      </w:pPr>
      <w:r w:rsidRPr="00BB3061">
        <w:rPr>
          <w:rFonts w:ascii="標楷體" w:eastAsia="標楷體" w:hAnsi="標楷體"/>
          <w:spacing w:val="-2"/>
        </w:rPr>
        <w:t>（二）違反第四條第一項、第二項、第三項之規定，經甲方定一</w:t>
      </w:r>
      <w:proofErr w:type="gramStart"/>
      <w:r w:rsidRPr="00BB3061">
        <w:rPr>
          <w:rFonts w:ascii="標楷體" w:eastAsia="標楷體" w:hAnsi="標楷體"/>
          <w:spacing w:val="-2"/>
        </w:rPr>
        <w:t>個</w:t>
      </w:r>
      <w:proofErr w:type="gramEnd"/>
      <w:r w:rsidRPr="00BB3061">
        <w:rPr>
          <w:rFonts w:ascii="標楷體" w:eastAsia="標楷體" w:hAnsi="標楷體"/>
          <w:spacing w:val="-2"/>
        </w:rPr>
        <w:t>月以上之相當期間催告後，逾期未改善、或改善未完全。</w:t>
      </w:r>
    </w:p>
    <w:p w14:paraId="0309E309" w14:textId="77777777" w:rsidR="00D2751B" w:rsidRPr="00BB3061" w:rsidRDefault="002B6A63" w:rsidP="00BB3061">
      <w:pPr>
        <w:pStyle w:val="a3"/>
        <w:spacing w:before="34" w:line="360" w:lineRule="exact"/>
        <w:ind w:left="1092"/>
        <w:rPr>
          <w:rFonts w:ascii="標楷體" w:eastAsia="標楷體" w:hAnsi="標楷體"/>
        </w:rPr>
      </w:pPr>
      <w:r w:rsidRPr="00BB3061">
        <w:rPr>
          <w:rFonts w:ascii="標楷體" w:eastAsia="標楷體" w:hAnsi="標楷體"/>
          <w:spacing w:val="-2"/>
        </w:rPr>
        <w:t>（三）</w:t>
      </w:r>
      <w:r w:rsidRPr="00BB3061">
        <w:rPr>
          <w:rFonts w:ascii="標楷體" w:eastAsia="標楷體" w:hAnsi="標楷體"/>
          <w:spacing w:val="-3"/>
        </w:rPr>
        <w:t>違反第六條第二項之規定，完全未給付回饋金逾八個月者</w:t>
      </w:r>
    </w:p>
    <w:p w14:paraId="169A5466" w14:textId="1B4DC3E2" w:rsidR="00D2751B" w:rsidRPr="00BB3061" w:rsidRDefault="002B6A63" w:rsidP="00BB3061">
      <w:pPr>
        <w:pStyle w:val="a3"/>
        <w:spacing w:before="10" w:line="360" w:lineRule="exact"/>
        <w:ind w:left="1945" w:hanging="851"/>
        <w:rPr>
          <w:rFonts w:ascii="標楷體" w:eastAsia="標楷體" w:hAnsi="標楷體"/>
        </w:rPr>
      </w:pPr>
      <w:r w:rsidRPr="00BB3061">
        <w:rPr>
          <w:rFonts w:ascii="標楷體" w:eastAsia="標楷體" w:hAnsi="標楷體"/>
          <w:spacing w:val="-4"/>
        </w:rPr>
        <w:t>（四）</w:t>
      </w:r>
      <w:r w:rsidRPr="00BB3061">
        <w:rPr>
          <w:rFonts w:ascii="標楷體" w:eastAsia="標楷體" w:hAnsi="標楷體"/>
          <w:spacing w:val="-5"/>
        </w:rPr>
        <w:t>經法院裁定重整或宣告破產、進行破產法上之和解，或因違反法</w:t>
      </w:r>
      <w:r w:rsidRPr="00BB3061">
        <w:rPr>
          <w:rFonts w:ascii="標楷體" w:eastAsia="標楷體" w:hAnsi="標楷體"/>
          <w:spacing w:val="-3"/>
        </w:rPr>
        <w:t>令經主管機關命令解散、停業或歇業。</w:t>
      </w:r>
    </w:p>
    <w:p w14:paraId="39A49882" w14:textId="77777777" w:rsidR="00D2751B" w:rsidRPr="00BB3061" w:rsidRDefault="002B6A63" w:rsidP="00BB3061">
      <w:pPr>
        <w:pStyle w:val="a3"/>
        <w:spacing w:before="13" w:line="360" w:lineRule="exact"/>
        <w:ind w:left="1092"/>
        <w:rPr>
          <w:rFonts w:ascii="標楷體" w:eastAsia="標楷體" w:hAnsi="標楷體"/>
        </w:rPr>
      </w:pPr>
      <w:r w:rsidRPr="00BB3061">
        <w:rPr>
          <w:rFonts w:ascii="標楷體" w:eastAsia="標楷體" w:hAnsi="標楷體"/>
          <w:spacing w:val="-2"/>
        </w:rPr>
        <w:t>（五）</w:t>
      </w:r>
      <w:r w:rsidRPr="00BB3061">
        <w:rPr>
          <w:rFonts w:ascii="標楷體" w:eastAsia="標楷體" w:hAnsi="標楷體"/>
          <w:spacing w:val="-3"/>
        </w:rPr>
        <w:t>違反法令、違背公共秩序或善良風俗。</w:t>
      </w:r>
    </w:p>
    <w:p w14:paraId="7A7B89B1" w14:textId="77777777" w:rsidR="00D2751B" w:rsidRPr="00BB3061" w:rsidRDefault="002B6A63" w:rsidP="00BB3061">
      <w:pPr>
        <w:pStyle w:val="a3"/>
        <w:spacing w:before="11" w:line="360" w:lineRule="exact"/>
        <w:ind w:left="1092"/>
        <w:rPr>
          <w:rFonts w:ascii="標楷體" w:eastAsia="標楷體" w:hAnsi="標楷體"/>
        </w:rPr>
      </w:pPr>
      <w:r w:rsidRPr="00BB3061">
        <w:rPr>
          <w:rFonts w:ascii="標楷體" w:eastAsia="標楷體" w:hAnsi="標楷體"/>
          <w:spacing w:val="-2"/>
        </w:rPr>
        <w:t>（六）</w:t>
      </w:r>
      <w:r w:rsidRPr="00BB3061">
        <w:rPr>
          <w:rFonts w:ascii="標楷體" w:eastAsia="標楷體" w:hAnsi="標楷體"/>
          <w:spacing w:val="-3"/>
        </w:rPr>
        <w:t>其他違反本契約之重大情事。</w:t>
      </w:r>
    </w:p>
    <w:p w14:paraId="705E3CAA" w14:textId="77777777" w:rsidR="00D2751B" w:rsidRPr="00BB3061" w:rsidRDefault="002B6A63" w:rsidP="00BB3061">
      <w:pPr>
        <w:pStyle w:val="a3"/>
        <w:spacing w:before="69" w:line="360" w:lineRule="exact"/>
        <w:ind w:left="1226" w:right="339" w:hanging="562"/>
        <w:jc w:val="both"/>
        <w:rPr>
          <w:rFonts w:ascii="標楷體" w:eastAsia="標楷體" w:hAnsi="標楷體"/>
        </w:rPr>
      </w:pPr>
      <w:r w:rsidRPr="00BB3061">
        <w:rPr>
          <w:rFonts w:ascii="標楷體" w:eastAsia="標楷體" w:hAnsi="標楷體"/>
          <w:spacing w:val="-2"/>
        </w:rPr>
        <w:t>二、甲方依前項規定終止本契約者，經甲方主張太陽光電發電設備之一部</w:t>
      </w:r>
      <w:r w:rsidRPr="00BB3061">
        <w:rPr>
          <w:rFonts w:ascii="標楷體" w:eastAsia="標楷體" w:hAnsi="標楷體"/>
          <w:spacing w:val="-6"/>
        </w:rPr>
        <w:t>或全部有保留必要者，乙方應將其所有權無償</w:t>
      </w:r>
      <w:proofErr w:type="gramStart"/>
      <w:r w:rsidRPr="00BB3061">
        <w:rPr>
          <w:rFonts w:ascii="標楷體" w:eastAsia="標楷體" w:hAnsi="標楷體"/>
          <w:spacing w:val="-6"/>
        </w:rPr>
        <w:t>移轉予甲方</w:t>
      </w:r>
      <w:proofErr w:type="gramEnd"/>
      <w:r w:rsidRPr="00BB3061">
        <w:rPr>
          <w:rFonts w:ascii="標楷體" w:eastAsia="標楷體" w:hAnsi="標楷體"/>
          <w:spacing w:val="-6"/>
        </w:rPr>
        <w:t>；其餘部分，</w:t>
      </w:r>
      <w:r w:rsidRPr="00BB3061">
        <w:rPr>
          <w:rFonts w:ascii="標楷體" w:eastAsia="標楷體" w:hAnsi="標楷體"/>
          <w:spacing w:val="-2"/>
        </w:rPr>
        <w:t>乙方應於契約終止後三</w:t>
      </w:r>
      <w:proofErr w:type="gramStart"/>
      <w:r w:rsidRPr="00BB3061">
        <w:rPr>
          <w:rFonts w:ascii="標楷體" w:eastAsia="標楷體" w:hAnsi="標楷體"/>
          <w:spacing w:val="-2"/>
        </w:rPr>
        <w:t>個</w:t>
      </w:r>
      <w:proofErr w:type="gramEnd"/>
      <w:r w:rsidRPr="00BB3061">
        <w:rPr>
          <w:rFonts w:ascii="標楷體" w:eastAsia="標楷體" w:hAnsi="標楷體"/>
          <w:spacing w:val="-2"/>
        </w:rPr>
        <w:t>月內拆除太陽光電發電設備，將租賃標的回</w:t>
      </w:r>
      <w:r w:rsidRPr="00BB3061">
        <w:rPr>
          <w:rFonts w:ascii="標楷體" w:eastAsia="標楷體" w:hAnsi="標楷體"/>
          <w:spacing w:val="-6"/>
        </w:rPr>
        <w:t>復原狀，且不得要求任何補償。拆除費用、移轉登記等相關稅捐及</w:t>
      </w:r>
      <w:proofErr w:type="gramStart"/>
      <w:r w:rsidRPr="00BB3061">
        <w:rPr>
          <w:rFonts w:ascii="標楷體" w:eastAsia="標楷體" w:hAnsi="標楷體"/>
          <w:spacing w:val="-6"/>
        </w:rPr>
        <w:t>費用均由乙</w:t>
      </w:r>
      <w:proofErr w:type="gramEnd"/>
      <w:r w:rsidRPr="00BB3061">
        <w:rPr>
          <w:rFonts w:ascii="標楷體" w:eastAsia="標楷體" w:hAnsi="標楷體"/>
          <w:spacing w:val="-6"/>
        </w:rPr>
        <w:t>方負擔。</w:t>
      </w:r>
      <w:proofErr w:type="gramStart"/>
      <w:r w:rsidRPr="00BB3061">
        <w:rPr>
          <w:rFonts w:ascii="標楷體" w:eastAsia="標楷體" w:hAnsi="標楷體"/>
          <w:spacing w:val="-6"/>
        </w:rPr>
        <w:t>倘乙方</w:t>
      </w:r>
      <w:proofErr w:type="gramEnd"/>
      <w:r w:rsidRPr="00BB3061">
        <w:rPr>
          <w:rFonts w:ascii="標楷體" w:eastAsia="標楷體" w:hAnsi="標楷體"/>
          <w:spacing w:val="-6"/>
        </w:rPr>
        <w:t>拒絕履行，甲方得逕行回復原狀，因此所生相關</w:t>
      </w:r>
      <w:r w:rsidRPr="00BB3061">
        <w:rPr>
          <w:rFonts w:ascii="標楷體" w:eastAsia="標楷體" w:hAnsi="標楷體"/>
          <w:spacing w:val="-2"/>
        </w:rPr>
        <w:lastRenderedPageBreak/>
        <w:t>費用應由乙方負擔。</w:t>
      </w:r>
    </w:p>
    <w:p w14:paraId="6A4A3F37" w14:textId="77777777" w:rsidR="00D2751B" w:rsidRPr="00BB3061" w:rsidRDefault="002B6A63" w:rsidP="00BB3061">
      <w:pPr>
        <w:pStyle w:val="a3"/>
        <w:spacing w:before="86" w:line="360" w:lineRule="exact"/>
        <w:ind w:right="343" w:hanging="560"/>
        <w:rPr>
          <w:rFonts w:ascii="標楷體" w:eastAsia="標楷體" w:hAnsi="標楷體"/>
        </w:rPr>
      </w:pPr>
      <w:r w:rsidRPr="00BB3061">
        <w:rPr>
          <w:rFonts w:ascii="標楷體" w:eastAsia="標楷體" w:hAnsi="標楷體"/>
          <w:spacing w:val="-2"/>
        </w:rPr>
        <w:t>三、甲方有下列情形之一時，</w:t>
      </w:r>
      <w:proofErr w:type="gramStart"/>
      <w:r w:rsidRPr="00BB3061">
        <w:rPr>
          <w:rFonts w:ascii="標楷體" w:eastAsia="標楷體" w:hAnsi="標楷體"/>
          <w:spacing w:val="-2"/>
        </w:rPr>
        <w:t>經乙方</w:t>
      </w:r>
      <w:proofErr w:type="gramEnd"/>
      <w:r w:rsidRPr="00BB3061">
        <w:rPr>
          <w:rFonts w:ascii="標楷體" w:eastAsia="標楷體" w:hAnsi="標楷體"/>
          <w:spacing w:val="-2"/>
        </w:rPr>
        <w:t>催告限期改善而逾期未改善者，乙方得終止本契約，並得就其所受損害向甲方請求損害賠償：</w:t>
      </w:r>
    </w:p>
    <w:p w14:paraId="3D680BC1" w14:textId="77777777" w:rsidR="00D2751B" w:rsidRPr="00BB3061" w:rsidRDefault="002B6A63" w:rsidP="00BB3061">
      <w:pPr>
        <w:pStyle w:val="a3"/>
        <w:spacing w:before="34" w:line="360" w:lineRule="exact"/>
        <w:ind w:left="1092"/>
        <w:rPr>
          <w:rFonts w:ascii="標楷體" w:eastAsia="標楷體" w:hAnsi="標楷體"/>
        </w:rPr>
      </w:pPr>
      <w:r w:rsidRPr="00BB3061">
        <w:rPr>
          <w:rFonts w:ascii="標楷體" w:eastAsia="標楷體" w:hAnsi="標楷體"/>
          <w:spacing w:val="-2"/>
        </w:rPr>
        <w:t>（一）</w:t>
      </w:r>
      <w:r w:rsidRPr="00BB3061">
        <w:rPr>
          <w:rFonts w:ascii="標楷體" w:eastAsia="標楷體" w:hAnsi="標楷體"/>
          <w:spacing w:val="-3"/>
        </w:rPr>
        <w:t>未提供依本契約所規定或乙方所合理要求之</w:t>
      </w:r>
      <w:proofErr w:type="gramStart"/>
      <w:r w:rsidRPr="00BB3061">
        <w:rPr>
          <w:rFonts w:ascii="標楷體" w:eastAsia="標楷體" w:hAnsi="標楷體"/>
          <w:spacing w:val="-3"/>
        </w:rPr>
        <w:t>文件予乙方</w:t>
      </w:r>
      <w:proofErr w:type="gramEnd"/>
      <w:r w:rsidRPr="00BB3061">
        <w:rPr>
          <w:rFonts w:ascii="標楷體" w:eastAsia="標楷體" w:hAnsi="標楷體"/>
          <w:spacing w:val="-3"/>
        </w:rPr>
        <w:t>。</w:t>
      </w:r>
    </w:p>
    <w:p w14:paraId="5B97BEBB" w14:textId="77777777" w:rsidR="00D2751B" w:rsidRPr="00BB3061" w:rsidRDefault="002B6A63" w:rsidP="00BB3061">
      <w:pPr>
        <w:pStyle w:val="a3"/>
        <w:spacing w:before="69" w:line="360" w:lineRule="exact"/>
        <w:ind w:left="1941" w:right="338" w:hanging="850"/>
        <w:jc w:val="both"/>
        <w:rPr>
          <w:rFonts w:ascii="標楷體" w:eastAsia="標楷體" w:hAnsi="標楷體"/>
        </w:rPr>
      </w:pPr>
      <w:r w:rsidRPr="00BB3061">
        <w:rPr>
          <w:rFonts w:ascii="標楷體" w:eastAsia="標楷體" w:hAnsi="標楷體"/>
        </w:rPr>
        <w:t>（二</w:t>
      </w:r>
      <w:r w:rsidRPr="00BB3061">
        <w:rPr>
          <w:rFonts w:ascii="標楷體" w:eastAsia="標楷體" w:hAnsi="標楷體"/>
          <w:spacing w:val="7"/>
        </w:rPr>
        <w:t>）無故拒絕或妨礙乙方或乙方指定之人員進入租賃標的進行太陽</w:t>
      </w:r>
      <w:r w:rsidRPr="00BB3061">
        <w:rPr>
          <w:rFonts w:ascii="標楷體" w:eastAsia="標楷體" w:hAnsi="標楷體"/>
          <w:spacing w:val="-5"/>
        </w:rPr>
        <w:t>光電發電設備維護作業</w:t>
      </w:r>
      <w:r w:rsidRPr="00BB3061">
        <w:rPr>
          <w:rFonts w:ascii="標楷體" w:eastAsia="標楷體" w:hAnsi="標楷體"/>
          <w:spacing w:val="-3"/>
        </w:rPr>
        <w:t>（</w:t>
      </w:r>
      <w:r w:rsidRPr="00BB3061">
        <w:rPr>
          <w:rFonts w:ascii="標楷體" w:eastAsia="標楷體" w:hAnsi="標楷體"/>
          <w:spacing w:val="-9"/>
        </w:rPr>
        <w:t>含施工、檢查、維修、清洗及其他必要行為）。</w:t>
      </w:r>
    </w:p>
    <w:p w14:paraId="677D010B" w14:textId="77777777" w:rsidR="00D2751B" w:rsidRPr="00BB3061" w:rsidRDefault="002B6A63" w:rsidP="00BB3061">
      <w:pPr>
        <w:pStyle w:val="a3"/>
        <w:spacing w:before="86" w:line="360" w:lineRule="exact"/>
        <w:ind w:left="1941" w:right="341" w:hanging="850"/>
        <w:rPr>
          <w:rFonts w:ascii="標楷體" w:eastAsia="標楷體" w:hAnsi="標楷體"/>
        </w:rPr>
      </w:pPr>
      <w:r w:rsidRPr="00BB3061">
        <w:rPr>
          <w:rFonts w:ascii="標楷體" w:eastAsia="標楷體" w:hAnsi="標楷體"/>
          <w:spacing w:val="-2"/>
        </w:rPr>
        <w:t>（三）未經乙方同意移動或更動本系統設備及數據，或逕行拆除、改建</w:t>
      </w:r>
      <w:r w:rsidRPr="00BB3061">
        <w:rPr>
          <w:rFonts w:ascii="標楷體" w:eastAsia="標楷體" w:hAnsi="標楷體"/>
          <w:spacing w:val="-4"/>
        </w:rPr>
        <w:t>租賃標的。</w:t>
      </w:r>
    </w:p>
    <w:p w14:paraId="419DFF87" w14:textId="77777777" w:rsidR="00D2751B" w:rsidRPr="00BB3061" w:rsidRDefault="002B6A63" w:rsidP="00BB3061">
      <w:pPr>
        <w:pStyle w:val="a3"/>
        <w:spacing w:before="90" w:line="360" w:lineRule="exact"/>
        <w:ind w:left="1941" w:right="342" w:hanging="850"/>
        <w:rPr>
          <w:rFonts w:ascii="標楷體" w:eastAsia="標楷體" w:hAnsi="標楷體"/>
        </w:rPr>
      </w:pPr>
      <w:r w:rsidRPr="00BB3061">
        <w:rPr>
          <w:rFonts w:ascii="標楷體" w:eastAsia="標楷體" w:hAnsi="標楷體"/>
          <w:spacing w:val="-2"/>
        </w:rPr>
        <w:t>（四）違反第五條第六項所訂協力義務或其他可歸責於甲方之事由，致使太陽光電發電設備系統無法正常運作達六個月。</w:t>
      </w:r>
    </w:p>
    <w:p w14:paraId="6560B389" w14:textId="77777777" w:rsidR="00D2751B" w:rsidRPr="00BB3061" w:rsidRDefault="002B6A63" w:rsidP="00BB3061">
      <w:pPr>
        <w:pStyle w:val="a3"/>
        <w:spacing w:before="34" w:line="360" w:lineRule="exact"/>
        <w:ind w:left="1092"/>
        <w:rPr>
          <w:rFonts w:ascii="標楷體" w:eastAsia="標楷體" w:hAnsi="標楷體"/>
        </w:rPr>
      </w:pPr>
      <w:r w:rsidRPr="00BB3061">
        <w:rPr>
          <w:rFonts w:ascii="標楷體" w:eastAsia="標楷體" w:hAnsi="標楷體"/>
          <w:spacing w:val="-2"/>
        </w:rPr>
        <w:t>（五）</w:t>
      </w:r>
      <w:r w:rsidRPr="00BB3061">
        <w:rPr>
          <w:rFonts w:ascii="標楷體" w:eastAsia="標楷體" w:hAnsi="標楷體"/>
          <w:spacing w:val="-3"/>
        </w:rPr>
        <w:t>其他違反本契約之重大情事。</w:t>
      </w:r>
    </w:p>
    <w:p w14:paraId="49D47246" w14:textId="77777777" w:rsidR="00D2751B" w:rsidRPr="00BB3061" w:rsidRDefault="002B6A63" w:rsidP="00BB3061">
      <w:pPr>
        <w:pStyle w:val="a3"/>
        <w:spacing w:before="67" w:line="360" w:lineRule="exact"/>
        <w:ind w:left="1243" w:right="339" w:hanging="576"/>
        <w:rPr>
          <w:rFonts w:ascii="標楷體" w:eastAsia="標楷體" w:hAnsi="標楷體"/>
        </w:rPr>
      </w:pPr>
      <w:r w:rsidRPr="00BB3061">
        <w:rPr>
          <w:rFonts w:ascii="標楷體" w:eastAsia="標楷體" w:hAnsi="標楷體"/>
        </w:rPr>
        <w:t>四、乙方依前項規定終止本契約，依本契約所設置之太陽光電發電設備</w:t>
      </w:r>
      <w:proofErr w:type="gramStart"/>
      <w:r w:rsidRPr="00BB3061">
        <w:rPr>
          <w:rFonts w:ascii="標楷體" w:eastAsia="標楷體" w:hAnsi="標楷體"/>
        </w:rPr>
        <w:t>採</w:t>
      </w:r>
      <w:proofErr w:type="gramEnd"/>
      <w:r w:rsidRPr="00BB3061">
        <w:rPr>
          <w:rFonts w:ascii="標楷體" w:eastAsia="標楷體" w:hAnsi="標楷體"/>
          <w:spacing w:val="-2"/>
        </w:rPr>
        <w:t>下列方式之</w:t>
      </w:r>
      <w:proofErr w:type="gramStart"/>
      <w:r w:rsidRPr="00BB3061">
        <w:rPr>
          <w:rFonts w:ascii="標楷體" w:eastAsia="標楷體" w:hAnsi="標楷體"/>
          <w:spacing w:val="-2"/>
        </w:rPr>
        <w:t>一</w:t>
      </w:r>
      <w:proofErr w:type="gramEnd"/>
      <w:r w:rsidRPr="00BB3061">
        <w:rPr>
          <w:rFonts w:ascii="標楷體" w:eastAsia="標楷體" w:hAnsi="標楷體"/>
          <w:spacing w:val="-2"/>
        </w:rPr>
        <w:t>處理；乙方如因此受有損害，甲方應負損害賠償之責：</w:t>
      </w:r>
    </w:p>
    <w:p w14:paraId="7630C9A8" w14:textId="77777777" w:rsidR="00D2751B" w:rsidRPr="00BB3061" w:rsidRDefault="002B6A63" w:rsidP="00BB3061">
      <w:pPr>
        <w:pStyle w:val="a3"/>
        <w:spacing w:before="89" w:line="360" w:lineRule="exact"/>
        <w:ind w:left="1941" w:right="341" w:hanging="850"/>
        <w:rPr>
          <w:rFonts w:ascii="標楷體" w:eastAsia="標楷體" w:hAnsi="標楷體"/>
        </w:rPr>
      </w:pPr>
      <w:r w:rsidRPr="00BB3061">
        <w:rPr>
          <w:rFonts w:ascii="標楷體" w:eastAsia="標楷體" w:hAnsi="標楷體"/>
          <w:spacing w:val="-2"/>
        </w:rPr>
        <w:t>（一）乙方應於契約終止後三</w:t>
      </w:r>
      <w:proofErr w:type="gramStart"/>
      <w:r w:rsidRPr="00BB3061">
        <w:rPr>
          <w:rFonts w:ascii="標楷體" w:eastAsia="標楷體" w:hAnsi="標楷體"/>
          <w:spacing w:val="-2"/>
        </w:rPr>
        <w:t>個</w:t>
      </w:r>
      <w:proofErr w:type="gramEnd"/>
      <w:r w:rsidRPr="00BB3061">
        <w:rPr>
          <w:rFonts w:ascii="標楷體" w:eastAsia="標楷體" w:hAnsi="標楷體"/>
          <w:spacing w:val="-2"/>
        </w:rPr>
        <w:t>月內拆除太陽光電發電設備，將租賃標的回復原狀，回復原狀費用及所生相關費用悉由甲方負擔。</w:t>
      </w:r>
    </w:p>
    <w:p w14:paraId="48B53741" w14:textId="77777777" w:rsidR="00D2751B" w:rsidRPr="00BB3061" w:rsidRDefault="002B6A63" w:rsidP="00BB3061">
      <w:pPr>
        <w:pStyle w:val="a3"/>
        <w:spacing w:before="90" w:line="360" w:lineRule="exact"/>
        <w:ind w:left="1941" w:right="341" w:hanging="850"/>
        <w:rPr>
          <w:rFonts w:ascii="標楷體" w:eastAsia="標楷體" w:hAnsi="標楷體"/>
        </w:rPr>
      </w:pPr>
      <w:r w:rsidRPr="00BB3061">
        <w:rPr>
          <w:rFonts w:ascii="標楷體" w:eastAsia="標楷體" w:hAnsi="標楷體"/>
          <w:spacing w:val="-2"/>
        </w:rPr>
        <w:t>（二）</w:t>
      </w:r>
      <w:proofErr w:type="gramStart"/>
      <w:r w:rsidRPr="00BB3061">
        <w:rPr>
          <w:rFonts w:ascii="標楷體" w:eastAsia="標楷體" w:hAnsi="標楷體"/>
          <w:spacing w:val="-2"/>
        </w:rPr>
        <w:t>經乙方</w:t>
      </w:r>
      <w:proofErr w:type="gramEnd"/>
      <w:r w:rsidRPr="00BB3061">
        <w:rPr>
          <w:rFonts w:ascii="標楷體" w:eastAsia="標楷體" w:hAnsi="標楷體"/>
          <w:spacing w:val="-2"/>
        </w:rPr>
        <w:t>同意，甲、乙雙方得書面協議將太陽光電發電設備所有權及相關登記</w:t>
      </w:r>
      <w:proofErr w:type="gramStart"/>
      <w:r w:rsidRPr="00BB3061">
        <w:rPr>
          <w:rFonts w:ascii="標楷體" w:eastAsia="標楷體" w:hAnsi="標楷體"/>
          <w:spacing w:val="-2"/>
        </w:rPr>
        <w:t>移轉予甲方</w:t>
      </w:r>
      <w:proofErr w:type="gramEnd"/>
      <w:r w:rsidRPr="00BB3061">
        <w:rPr>
          <w:rFonts w:ascii="標楷體" w:eastAsia="標楷體" w:hAnsi="標楷體"/>
          <w:spacing w:val="-2"/>
        </w:rPr>
        <w:t>，移轉登記相關費用悉由甲方負擔。</w:t>
      </w:r>
    </w:p>
    <w:p w14:paraId="6B1590F4" w14:textId="77777777" w:rsidR="00D2751B" w:rsidRPr="00BB3061" w:rsidRDefault="002B6A63" w:rsidP="00BB3061">
      <w:pPr>
        <w:pStyle w:val="a3"/>
        <w:spacing w:before="90" w:line="360" w:lineRule="exact"/>
        <w:ind w:left="1243" w:right="344" w:hanging="576"/>
        <w:rPr>
          <w:rFonts w:ascii="標楷體" w:eastAsia="標楷體" w:hAnsi="標楷體"/>
        </w:rPr>
      </w:pPr>
      <w:r w:rsidRPr="00BB3061">
        <w:rPr>
          <w:rFonts w:ascii="標楷體" w:eastAsia="標楷體" w:hAnsi="標楷體"/>
          <w:spacing w:val="-6"/>
        </w:rPr>
        <w:t>五、因天災、政府法令變更、不可歸責於雙方之事由或其他不可抗力因素，</w:t>
      </w:r>
      <w:r w:rsidRPr="00BB3061">
        <w:rPr>
          <w:rFonts w:ascii="標楷體" w:eastAsia="標楷體" w:hAnsi="標楷體"/>
          <w:spacing w:val="-2"/>
        </w:rPr>
        <w:t>致本契約無法繼續履行者，甲、乙雙方得終止本契約。</w:t>
      </w:r>
    </w:p>
    <w:p w14:paraId="3566C066" w14:textId="2961C087" w:rsidR="00D2751B" w:rsidRPr="00BB3061" w:rsidRDefault="002B6A63" w:rsidP="00BB3061">
      <w:pPr>
        <w:pStyle w:val="a3"/>
        <w:spacing w:before="87" w:line="360" w:lineRule="exact"/>
        <w:ind w:left="1243" w:right="336" w:hanging="576"/>
        <w:rPr>
          <w:rFonts w:ascii="標楷體" w:eastAsia="標楷體" w:hAnsi="標楷體"/>
          <w:spacing w:val="-2"/>
        </w:rPr>
      </w:pPr>
      <w:r w:rsidRPr="00BB3061">
        <w:rPr>
          <w:rFonts w:ascii="標楷體" w:eastAsia="標楷體" w:hAnsi="標楷體"/>
        </w:rPr>
        <w:t>六、有本條所定情形之一時，乙方應於契約終止日之次日起三個月內，將</w:t>
      </w:r>
      <w:r w:rsidRPr="00BB3061">
        <w:rPr>
          <w:rFonts w:ascii="標楷體" w:eastAsia="標楷體" w:hAnsi="標楷體"/>
          <w:spacing w:val="-2"/>
        </w:rPr>
        <w:t>相關佐證文件送交</w:t>
      </w:r>
      <w:r w:rsidR="00B5129D">
        <w:rPr>
          <w:rFonts w:ascii="標楷體" w:eastAsia="標楷體" w:hAnsi="標楷體" w:hint="eastAsia"/>
          <w:spacing w:val="-2"/>
        </w:rPr>
        <w:t>甲方</w:t>
      </w:r>
      <w:r w:rsidRPr="00BB3061">
        <w:rPr>
          <w:rFonts w:ascii="標楷體" w:eastAsia="標楷體" w:hAnsi="標楷體"/>
          <w:spacing w:val="-2"/>
        </w:rPr>
        <w:t>備查。</w:t>
      </w:r>
    </w:p>
    <w:p w14:paraId="688DC708" w14:textId="77777777" w:rsidR="009C3B2C" w:rsidRPr="00BB3061" w:rsidRDefault="009C3B2C" w:rsidP="00BB3061">
      <w:pPr>
        <w:pStyle w:val="a3"/>
        <w:spacing w:before="87" w:line="360" w:lineRule="exact"/>
        <w:ind w:left="1243" w:right="336" w:hanging="576"/>
        <w:rPr>
          <w:rFonts w:ascii="標楷體" w:eastAsia="標楷體" w:hAnsi="標楷體"/>
        </w:rPr>
      </w:pPr>
    </w:p>
    <w:p w14:paraId="2BAF338E" w14:textId="77777777" w:rsidR="00D2751B" w:rsidRPr="00BB3061" w:rsidRDefault="002B6A63" w:rsidP="00BB3061">
      <w:pPr>
        <w:pStyle w:val="2"/>
        <w:spacing w:line="360" w:lineRule="exact"/>
        <w:jc w:val="both"/>
        <w:rPr>
          <w:rFonts w:ascii="標楷體" w:eastAsia="標楷體" w:hAnsi="標楷體"/>
        </w:rPr>
      </w:pPr>
      <w:r w:rsidRPr="00BB3061">
        <w:rPr>
          <w:rFonts w:ascii="標楷體" w:eastAsia="標楷體" w:hAnsi="標楷體"/>
        </w:rPr>
        <w:t>第十一條</w:t>
      </w:r>
      <w:r w:rsidRPr="00BB3061">
        <w:rPr>
          <w:rFonts w:ascii="標楷體" w:eastAsia="標楷體" w:hAnsi="標楷體"/>
          <w:spacing w:val="55"/>
          <w:w w:val="150"/>
        </w:rPr>
        <w:t xml:space="preserve">  </w:t>
      </w:r>
      <w:r w:rsidRPr="00BB3061">
        <w:rPr>
          <w:rFonts w:ascii="標楷體" w:eastAsia="標楷體" w:hAnsi="標楷體"/>
          <w:spacing w:val="-2"/>
        </w:rPr>
        <w:t>政府法令變更之處理</w:t>
      </w:r>
    </w:p>
    <w:p w14:paraId="7B598BCD" w14:textId="77777777" w:rsidR="00D2751B" w:rsidRPr="00BB3061" w:rsidRDefault="002B6A63" w:rsidP="00BB3061">
      <w:pPr>
        <w:pStyle w:val="a3"/>
        <w:spacing w:before="69" w:line="360" w:lineRule="exact"/>
        <w:ind w:right="342" w:hanging="560"/>
        <w:jc w:val="both"/>
        <w:rPr>
          <w:rFonts w:ascii="標楷體" w:eastAsia="標楷體" w:hAnsi="標楷體"/>
        </w:rPr>
      </w:pPr>
      <w:r w:rsidRPr="00BB3061">
        <w:rPr>
          <w:rFonts w:ascii="標楷體" w:eastAsia="標楷體" w:hAnsi="標楷體"/>
          <w:spacing w:val="-2"/>
        </w:rPr>
        <w:t>一、本契約所稱政府法令變更，係指因本契約簽訂時所無法預見之法令或政府政策之變更，致對乙方之太陽光電發電設備設置或營運之執行，或財務狀況發生不利影響者。</w:t>
      </w:r>
    </w:p>
    <w:p w14:paraId="355520AC" w14:textId="77777777" w:rsidR="00D2751B" w:rsidRPr="00BB3061" w:rsidRDefault="002B6A63" w:rsidP="00BB3061">
      <w:pPr>
        <w:pStyle w:val="a3"/>
        <w:spacing w:before="33" w:line="360" w:lineRule="exact"/>
        <w:ind w:left="698"/>
        <w:rPr>
          <w:rFonts w:ascii="標楷體" w:eastAsia="標楷體" w:hAnsi="標楷體"/>
        </w:rPr>
      </w:pPr>
      <w:r w:rsidRPr="00BB3061">
        <w:rPr>
          <w:rFonts w:ascii="標楷體" w:eastAsia="標楷體" w:hAnsi="標楷體"/>
          <w:spacing w:val="-3"/>
        </w:rPr>
        <w:t>二、法令變更之通知方式：</w:t>
      </w:r>
    </w:p>
    <w:p w14:paraId="1DD3413A" w14:textId="77777777" w:rsidR="00D2751B" w:rsidRPr="00BB3061" w:rsidRDefault="002B6A63" w:rsidP="00BB3061">
      <w:pPr>
        <w:pStyle w:val="a3"/>
        <w:spacing w:before="66" w:line="360" w:lineRule="exact"/>
        <w:ind w:left="1941" w:right="281" w:hanging="850"/>
        <w:rPr>
          <w:rFonts w:ascii="標楷體" w:eastAsia="標楷體" w:hAnsi="標楷體"/>
        </w:rPr>
      </w:pPr>
      <w:r w:rsidRPr="00BB3061">
        <w:rPr>
          <w:rFonts w:ascii="標楷體" w:eastAsia="標楷體" w:hAnsi="標楷體"/>
          <w:spacing w:val="-2"/>
        </w:rPr>
        <w:t>（一）甲、乙雙方間之通知，除另有約定者外，得以書面文件、信函、傳真或電子郵件方式為之，並送達他方所指定之人員或處所。</w:t>
      </w:r>
    </w:p>
    <w:p w14:paraId="4C7A0046" w14:textId="77777777" w:rsidR="00D2751B" w:rsidRPr="00BB3061" w:rsidRDefault="002B6A63" w:rsidP="00BB3061">
      <w:pPr>
        <w:pStyle w:val="a3"/>
        <w:spacing w:before="90" w:line="360" w:lineRule="exact"/>
        <w:ind w:left="1941" w:right="339" w:hanging="850"/>
        <w:jc w:val="both"/>
        <w:rPr>
          <w:rFonts w:ascii="標楷體" w:eastAsia="標楷體" w:hAnsi="標楷體"/>
        </w:rPr>
      </w:pPr>
      <w:r w:rsidRPr="00BB3061">
        <w:rPr>
          <w:rFonts w:ascii="標楷體" w:eastAsia="標楷體" w:hAnsi="標楷體"/>
          <w:spacing w:val="-2"/>
        </w:rPr>
        <w:t>（二）前款之通知，於送達他方或通知所載生效日生效，並以二者中較</w:t>
      </w:r>
      <w:r w:rsidRPr="00BB3061">
        <w:rPr>
          <w:rFonts w:ascii="標楷體" w:eastAsia="標楷體" w:hAnsi="標楷體"/>
          <w:spacing w:val="-4"/>
        </w:rPr>
        <w:t>後發生者為</w:t>
      </w:r>
      <w:proofErr w:type="gramStart"/>
      <w:r w:rsidRPr="00BB3061">
        <w:rPr>
          <w:rFonts w:ascii="標楷體" w:eastAsia="標楷體" w:hAnsi="標楷體"/>
          <w:spacing w:val="-4"/>
        </w:rPr>
        <w:t>準</w:t>
      </w:r>
      <w:proofErr w:type="gramEnd"/>
      <w:r w:rsidRPr="00BB3061">
        <w:rPr>
          <w:rFonts w:ascii="標楷體" w:eastAsia="標楷體" w:hAnsi="標楷體"/>
          <w:spacing w:val="-4"/>
        </w:rPr>
        <w:t>。甲、乙雙方對通知內容如有異議，應於送達次日</w:t>
      </w:r>
      <w:r w:rsidRPr="00BB3061">
        <w:rPr>
          <w:rFonts w:ascii="標楷體" w:eastAsia="標楷體" w:hAnsi="標楷體"/>
          <w:spacing w:val="-2"/>
        </w:rPr>
        <w:t>起十五日內通知對方，逾期未通知，視為無異議。</w:t>
      </w:r>
    </w:p>
    <w:p w14:paraId="7F694BBA" w14:textId="77777777" w:rsidR="00D2751B" w:rsidRPr="00BB3061" w:rsidRDefault="002B6A63" w:rsidP="00BB3061">
      <w:pPr>
        <w:pStyle w:val="a3"/>
        <w:spacing w:before="89" w:line="360" w:lineRule="exact"/>
        <w:ind w:right="342" w:hanging="560"/>
        <w:rPr>
          <w:rFonts w:ascii="標楷體" w:eastAsia="標楷體" w:hAnsi="標楷體"/>
        </w:rPr>
      </w:pPr>
      <w:r w:rsidRPr="00BB3061">
        <w:rPr>
          <w:rFonts w:ascii="標楷體" w:eastAsia="標楷體" w:hAnsi="標楷體"/>
          <w:spacing w:val="-2"/>
        </w:rPr>
        <w:t>三、發生政府法令變更之情形，甲、乙</w:t>
      </w:r>
      <w:proofErr w:type="gramStart"/>
      <w:r w:rsidRPr="00BB3061">
        <w:rPr>
          <w:rFonts w:ascii="標楷體" w:eastAsia="標楷體" w:hAnsi="標楷體"/>
          <w:spacing w:val="-2"/>
        </w:rPr>
        <w:t>雙方均應盡力</w:t>
      </w:r>
      <w:proofErr w:type="gramEnd"/>
      <w:r w:rsidRPr="00BB3061">
        <w:rPr>
          <w:rFonts w:ascii="標楷體" w:eastAsia="標楷體" w:hAnsi="標楷體"/>
          <w:spacing w:val="-2"/>
        </w:rPr>
        <w:t>採取各種必要之合理方法，以減輕因政府法令變更所致之損害或避免損害之擴大。</w:t>
      </w:r>
    </w:p>
    <w:p w14:paraId="058B17A9" w14:textId="77777777" w:rsidR="00D2751B" w:rsidRPr="00BB3061" w:rsidRDefault="002B6A63" w:rsidP="00BB3061">
      <w:pPr>
        <w:pStyle w:val="a3"/>
        <w:spacing w:before="90" w:line="360" w:lineRule="exact"/>
        <w:ind w:right="345" w:hanging="560"/>
        <w:rPr>
          <w:rFonts w:ascii="標楷體" w:eastAsia="標楷體" w:hAnsi="標楷體"/>
        </w:rPr>
      </w:pPr>
      <w:r w:rsidRPr="00BB3061">
        <w:rPr>
          <w:rFonts w:ascii="標楷體" w:eastAsia="標楷體" w:hAnsi="標楷體"/>
          <w:spacing w:val="-2"/>
        </w:rPr>
        <w:t>四、發生政府法令變更之情形時，任何一方均得以書面就下列事項，通知他方，請他方於相當期間內回覆：</w:t>
      </w:r>
    </w:p>
    <w:p w14:paraId="44174FE3" w14:textId="77777777" w:rsidR="00D2751B" w:rsidRPr="00BB3061" w:rsidRDefault="002B6A63" w:rsidP="00BB3061">
      <w:pPr>
        <w:pStyle w:val="a3"/>
        <w:spacing w:line="360" w:lineRule="exact"/>
        <w:ind w:left="1178"/>
        <w:rPr>
          <w:rFonts w:ascii="標楷體" w:eastAsia="標楷體" w:hAnsi="標楷體"/>
        </w:rPr>
      </w:pPr>
      <w:r w:rsidRPr="00BB3061">
        <w:rPr>
          <w:rFonts w:ascii="標楷體" w:eastAsia="標楷體" w:hAnsi="標楷體"/>
          <w:spacing w:val="-2"/>
        </w:rPr>
        <w:t>（一）</w:t>
      </w:r>
      <w:r w:rsidRPr="00BB3061">
        <w:rPr>
          <w:rFonts w:ascii="標楷體" w:eastAsia="標楷體" w:hAnsi="標楷體"/>
          <w:spacing w:val="-3"/>
        </w:rPr>
        <w:t>本契約之租賃範圍是否應配合變動。</w:t>
      </w:r>
    </w:p>
    <w:p w14:paraId="4D6098B9" w14:textId="77777777" w:rsidR="00D2751B" w:rsidRPr="00BB3061" w:rsidRDefault="002B6A63" w:rsidP="00BB3061">
      <w:pPr>
        <w:pStyle w:val="a3"/>
        <w:spacing w:line="360" w:lineRule="exact"/>
        <w:ind w:left="1178"/>
        <w:rPr>
          <w:rFonts w:ascii="標楷體" w:eastAsia="標楷體" w:hAnsi="標楷體"/>
        </w:rPr>
      </w:pPr>
      <w:r w:rsidRPr="00BB3061">
        <w:rPr>
          <w:rFonts w:ascii="標楷體" w:eastAsia="標楷體" w:hAnsi="標楷體"/>
          <w:spacing w:val="-2"/>
        </w:rPr>
        <w:lastRenderedPageBreak/>
        <w:t>（二）</w:t>
      </w:r>
      <w:r w:rsidRPr="00BB3061">
        <w:rPr>
          <w:rFonts w:ascii="標楷體" w:eastAsia="標楷體" w:hAnsi="標楷體"/>
          <w:spacing w:val="-3"/>
        </w:rPr>
        <w:t>本契約內容是否應配合修改。</w:t>
      </w:r>
    </w:p>
    <w:p w14:paraId="0DCFC235" w14:textId="77777777" w:rsidR="00D2751B" w:rsidRPr="00BB3061" w:rsidRDefault="002B6A63" w:rsidP="00BB3061">
      <w:pPr>
        <w:pStyle w:val="a3"/>
        <w:spacing w:line="360" w:lineRule="exact"/>
        <w:ind w:left="1178"/>
        <w:rPr>
          <w:rFonts w:ascii="標楷體" w:eastAsia="標楷體" w:hAnsi="標楷體"/>
        </w:rPr>
      </w:pPr>
      <w:r w:rsidRPr="00BB3061">
        <w:rPr>
          <w:rFonts w:ascii="標楷體" w:eastAsia="標楷體" w:hAnsi="標楷體"/>
          <w:spacing w:val="-2"/>
        </w:rPr>
        <w:t>（三）</w:t>
      </w:r>
      <w:r w:rsidRPr="00BB3061">
        <w:rPr>
          <w:rFonts w:ascii="標楷體" w:eastAsia="標楷體" w:hAnsi="標楷體"/>
          <w:spacing w:val="-3"/>
        </w:rPr>
        <w:t>本契約相關期日是否應配合展延。</w:t>
      </w:r>
    </w:p>
    <w:p w14:paraId="765A2C4A" w14:textId="77777777" w:rsidR="00D2751B" w:rsidRPr="00BB3061" w:rsidRDefault="002B6A63" w:rsidP="00BB3061">
      <w:pPr>
        <w:pStyle w:val="a3"/>
        <w:spacing w:line="360" w:lineRule="exact"/>
        <w:ind w:left="1178"/>
        <w:rPr>
          <w:rFonts w:ascii="標楷體" w:eastAsia="標楷體" w:hAnsi="標楷體"/>
        </w:rPr>
      </w:pPr>
      <w:r w:rsidRPr="00BB3061">
        <w:rPr>
          <w:rFonts w:ascii="標楷體" w:eastAsia="標楷體" w:hAnsi="標楷體"/>
          <w:spacing w:val="-2"/>
        </w:rPr>
        <w:t>（四）</w:t>
      </w:r>
      <w:r w:rsidRPr="00BB3061">
        <w:rPr>
          <w:rFonts w:ascii="標楷體" w:eastAsia="標楷體" w:hAnsi="標楷體"/>
          <w:spacing w:val="-3"/>
        </w:rPr>
        <w:t>因法令變更所致之損害。</w:t>
      </w:r>
    </w:p>
    <w:p w14:paraId="7C620632" w14:textId="77777777" w:rsidR="00D2751B" w:rsidRPr="00BB3061" w:rsidRDefault="002B6A63" w:rsidP="00BB3061">
      <w:pPr>
        <w:pStyle w:val="a3"/>
        <w:spacing w:before="69" w:line="360" w:lineRule="exact"/>
        <w:ind w:right="343" w:hanging="560"/>
        <w:rPr>
          <w:rFonts w:ascii="標楷體" w:eastAsia="標楷體" w:hAnsi="標楷體"/>
        </w:rPr>
      </w:pPr>
      <w:r w:rsidRPr="00BB3061">
        <w:rPr>
          <w:rFonts w:ascii="標楷體" w:eastAsia="標楷體" w:hAnsi="標楷體"/>
          <w:spacing w:val="-2"/>
        </w:rPr>
        <w:t>五、任何一方於收到他方依前項之書面通知後，甲、乙雙方應即綜合當時情況加以認定，必要時得另以書面協議變更本契約之內容。</w:t>
      </w:r>
    </w:p>
    <w:p w14:paraId="57949AFB" w14:textId="77777777" w:rsidR="00D2751B" w:rsidRPr="00BB3061" w:rsidRDefault="002B6A63" w:rsidP="00BB3061">
      <w:pPr>
        <w:pStyle w:val="a3"/>
        <w:spacing w:before="87" w:line="360" w:lineRule="exact"/>
        <w:ind w:right="344" w:hanging="560"/>
        <w:rPr>
          <w:rFonts w:ascii="標楷體" w:eastAsia="標楷體" w:hAnsi="標楷體"/>
        </w:rPr>
      </w:pPr>
      <w:r w:rsidRPr="00BB3061">
        <w:rPr>
          <w:rFonts w:ascii="標楷體" w:eastAsia="標楷體" w:hAnsi="標楷體"/>
          <w:spacing w:val="-2"/>
        </w:rPr>
        <w:t>六、本租賃契約因法令變更，依本租賃契約無法繼續履行者，雙方得終止或解除全部契約。</w:t>
      </w:r>
    </w:p>
    <w:p w14:paraId="7B0A81E5" w14:textId="77777777" w:rsidR="00D2751B" w:rsidRPr="00BB3061" w:rsidRDefault="002B6A63" w:rsidP="00BB3061">
      <w:pPr>
        <w:pStyle w:val="2"/>
        <w:tabs>
          <w:tab w:val="left" w:pos="1538"/>
        </w:tabs>
        <w:spacing w:before="420" w:line="360" w:lineRule="exact"/>
        <w:rPr>
          <w:rFonts w:ascii="標楷體" w:eastAsia="標楷體" w:hAnsi="標楷體"/>
        </w:rPr>
      </w:pPr>
      <w:r w:rsidRPr="00BB3061">
        <w:rPr>
          <w:rFonts w:ascii="標楷體" w:eastAsia="標楷體" w:hAnsi="標楷體"/>
        </w:rPr>
        <w:t>第十二</w:t>
      </w:r>
      <w:r w:rsidRPr="00BB3061">
        <w:rPr>
          <w:rFonts w:ascii="標楷體" w:eastAsia="標楷體" w:hAnsi="標楷體"/>
          <w:spacing w:val="-10"/>
        </w:rPr>
        <w:t>條</w:t>
      </w:r>
      <w:r w:rsidRPr="00BB3061">
        <w:rPr>
          <w:rFonts w:ascii="標楷體" w:eastAsia="標楷體" w:hAnsi="標楷體"/>
        </w:rPr>
        <w:tab/>
        <w:t>爭議處</w:t>
      </w:r>
      <w:r w:rsidRPr="00BB3061">
        <w:rPr>
          <w:rFonts w:ascii="標楷體" w:eastAsia="標楷體" w:hAnsi="標楷體"/>
          <w:spacing w:val="-10"/>
        </w:rPr>
        <w:t>理</w:t>
      </w:r>
    </w:p>
    <w:p w14:paraId="5D2631EA" w14:textId="77777777" w:rsidR="00D2751B" w:rsidRPr="00BB3061" w:rsidRDefault="002B6A63" w:rsidP="00BB3061">
      <w:pPr>
        <w:pStyle w:val="a3"/>
        <w:spacing w:before="69" w:line="360" w:lineRule="exact"/>
        <w:ind w:right="345" w:hanging="560"/>
        <w:rPr>
          <w:rFonts w:ascii="標楷體" w:eastAsia="標楷體" w:hAnsi="標楷體"/>
        </w:rPr>
      </w:pPr>
      <w:r w:rsidRPr="00BB3061">
        <w:rPr>
          <w:rFonts w:ascii="標楷體" w:eastAsia="標楷體" w:hAnsi="標楷體"/>
          <w:spacing w:val="-2"/>
        </w:rPr>
        <w:t>一、甲、乙雙方因履約而生爭議，應依法令及本契約規定，考量公共利益及公平合理，本誠信和諧，盡力協調解決。</w:t>
      </w:r>
    </w:p>
    <w:p w14:paraId="1D55C470" w14:textId="3C4B2709" w:rsidR="00D2751B" w:rsidRPr="00D57EE7" w:rsidRDefault="002B6A63" w:rsidP="00D57EE7">
      <w:pPr>
        <w:pStyle w:val="a3"/>
        <w:spacing w:before="88" w:line="360" w:lineRule="exact"/>
        <w:ind w:right="341" w:hanging="560"/>
        <w:jc w:val="both"/>
        <w:rPr>
          <w:rFonts w:ascii="標楷體" w:eastAsia="標楷體" w:hAnsi="標楷體"/>
          <w:spacing w:val="-2"/>
        </w:rPr>
      </w:pPr>
      <w:r w:rsidRPr="00BB3061">
        <w:rPr>
          <w:rFonts w:ascii="標楷體" w:eastAsia="標楷體" w:hAnsi="標楷體"/>
          <w:spacing w:val="-8"/>
        </w:rPr>
        <w:t>二、如甲、乙雙方因履約而生爭議，無法經由協商達成共識時，甲、乙雙方</w:t>
      </w:r>
      <w:r w:rsidRPr="00BB3061">
        <w:rPr>
          <w:rFonts w:ascii="標楷體" w:eastAsia="標楷體" w:hAnsi="標楷體"/>
          <w:spacing w:val="-2"/>
        </w:rPr>
        <w:t>均得以書面通知</w:t>
      </w:r>
      <w:r w:rsidR="00D57EE7">
        <w:rPr>
          <w:rFonts w:ascii="標楷體" w:eastAsia="標楷體" w:hAnsi="標楷體" w:hint="eastAsia"/>
          <w:spacing w:val="-2"/>
        </w:rPr>
        <w:t>所在地直轄市、縣(市)政府，由所在地直轄市、縣(市)政府</w:t>
      </w:r>
      <w:r w:rsidRPr="00BB3061">
        <w:rPr>
          <w:rFonts w:ascii="標楷體" w:eastAsia="標楷體" w:hAnsi="標楷體"/>
          <w:spacing w:val="-2"/>
        </w:rPr>
        <w:t>依相關調解機制，邀集甲、乙雙方共同協調解決。</w:t>
      </w:r>
    </w:p>
    <w:p w14:paraId="7E5DBBC6" w14:textId="77777777" w:rsidR="00D2751B" w:rsidRPr="00BB3061" w:rsidRDefault="002B6A63" w:rsidP="00BB3061">
      <w:pPr>
        <w:pStyle w:val="a3"/>
        <w:spacing w:before="89" w:line="360" w:lineRule="exact"/>
        <w:ind w:right="345" w:hanging="560"/>
        <w:rPr>
          <w:rFonts w:ascii="標楷體" w:eastAsia="標楷體" w:hAnsi="標楷體"/>
        </w:rPr>
      </w:pPr>
      <w:r w:rsidRPr="00BB3061">
        <w:rPr>
          <w:rFonts w:ascii="標楷體" w:eastAsia="標楷體" w:hAnsi="標楷體"/>
          <w:spacing w:val="-2"/>
        </w:rPr>
        <w:t>三、承上，如甲、乙雙方就履約爭議未能達成協議者，得以下列方式處理</w:t>
      </w:r>
      <w:r w:rsidRPr="00BB3061">
        <w:rPr>
          <w:rFonts w:ascii="標楷體" w:eastAsia="標楷體" w:hAnsi="標楷體"/>
          <w:spacing w:val="-6"/>
        </w:rPr>
        <w:t>之：</w:t>
      </w:r>
    </w:p>
    <w:p w14:paraId="3E6AFCFB" w14:textId="77777777" w:rsidR="00D2751B" w:rsidRPr="00BB3061" w:rsidRDefault="002B6A63" w:rsidP="00BB3061">
      <w:pPr>
        <w:pStyle w:val="a3"/>
        <w:spacing w:line="360" w:lineRule="exact"/>
        <w:ind w:left="2018" w:right="344" w:hanging="840"/>
        <w:rPr>
          <w:rFonts w:ascii="標楷體" w:eastAsia="標楷體" w:hAnsi="標楷體"/>
        </w:rPr>
      </w:pPr>
      <w:r w:rsidRPr="00BB3061">
        <w:rPr>
          <w:rFonts w:ascii="標楷體" w:eastAsia="標楷體" w:hAnsi="標楷體"/>
          <w:spacing w:val="-6"/>
        </w:rPr>
        <w:t>（一）經契約雙方合意並簽訂仲裁協議書後，依仲裁法規定提付仲裁，</w:t>
      </w:r>
      <w:r w:rsidRPr="00BB3061">
        <w:rPr>
          <w:rFonts w:ascii="標楷體" w:eastAsia="標楷體" w:hAnsi="標楷體"/>
          <w:spacing w:val="-2"/>
        </w:rPr>
        <w:t>並以甲方指定之仲裁處所為其仲裁處所。</w:t>
      </w:r>
    </w:p>
    <w:p w14:paraId="2977EBCC" w14:textId="77777777" w:rsidR="00D2751B" w:rsidRPr="00BB3061" w:rsidRDefault="002B6A63" w:rsidP="00BB3061">
      <w:pPr>
        <w:pStyle w:val="a3"/>
        <w:spacing w:line="360" w:lineRule="exact"/>
        <w:ind w:left="1178"/>
        <w:rPr>
          <w:rFonts w:ascii="標楷體" w:eastAsia="標楷體" w:hAnsi="標楷體"/>
        </w:rPr>
      </w:pPr>
      <w:r w:rsidRPr="00BB3061">
        <w:rPr>
          <w:rFonts w:ascii="標楷體" w:eastAsia="標楷體" w:hAnsi="標楷體"/>
          <w:spacing w:val="-2"/>
        </w:rPr>
        <w:t>（二）</w:t>
      </w:r>
      <w:r w:rsidRPr="00BB3061">
        <w:rPr>
          <w:rFonts w:ascii="標楷體" w:eastAsia="標楷體" w:hAnsi="標楷體"/>
          <w:spacing w:val="-4"/>
        </w:rPr>
        <w:t>提起民事訴訟。</w:t>
      </w:r>
    </w:p>
    <w:p w14:paraId="789DB6F0" w14:textId="77777777" w:rsidR="00D2751B" w:rsidRPr="00BB3061" w:rsidRDefault="002B6A63" w:rsidP="00BB3061">
      <w:pPr>
        <w:pStyle w:val="a3"/>
        <w:spacing w:line="360" w:lineRule="exact"/>
        <w:ind w:left="1178"/>
        <w:rPr>
          <w:rFonts w:ascii="標楷體" w:eastAsia="標楷體" w:hAnsi="標楷體"/>
        </w:rPr>
      </w:pPr>
      <w:r w:rsidRPr="00BB3061">
        <w:rPr>
          <w:rFonts w:ascii="標楷體" w:eastAsia="標楷體" w:hAnsi="標楷體"/>
          <w:spacing w:val="-2"/>
        </w:rPr>
        <w:t>（三）依法律申（聲）</w:t>
      </w:r>
      <w:r w:rsidRPr="00BB3061">
        <w:rPr>
          <w:rFonts w:ascii="標楷體" w:eastAsia="標楷體" w:hAnsi="標楷體"/>
          <w:spacing w:val="-4"/>
        </w:rPr>
        <w:t>請調解。</w:t>
      </w:r>
    </w:p>
    <w:p w14:paraId="5580207A" w14:textId="77777777" w:rsidR="00D2751B" w:rsidRPr="00BB3061" w:rsidRDefault="002B6A63" w:rsidP="00BB3061">
      <w:pPr>
        <w:pStyle w:val="a3"/>
        <w:spacing w:line="360" w:lineRule="exact"/>
        <w:ind w:left="1178"/>
        <w:rPr>
          <w:rFonts w:ascii="標楷體" w:eastAsia="標楷體" w:hAnsi="標楷體"/>
        </w:rPr>
      </w:pPr>
      <w:r w:rsidRPr="00BB3061">
        <w:rPr>
          <w:rFonts w:ascii="標楷體" w:eastAsia="標楷體" w:hAnsi="標楷體"/>
          <w:spacing w:val="-2"/>
        </w:rPr>
        <w:t>（四）</w:t>
      </w:r>
      <w:r w:rsidRPr="00BB3061">
        <w:rPr>
          <w:rFonts w:ascii="標楷體" w:eastAsia="標楷體" w:hAnsi="標楷體"/>
          <w:spacing w:val="-3"/>
        </w:rPr>
        <w:t>其他依契約或雙方合意之方式。</w:t>
      </w:r>
    </w:p>
    <w:p w14:paraId="2F6ADBF0" w14:textId="77777777" w:rsidR="00D2751B" w:rsidRPr="00BB3061" w:rsidRDefault="002B6A63" w:rsidP="00BB3061">
      <w:pPr>
        <w:pStyle w:val="a3"/>
        <w:spacing w:before="155" w:line="360" w:lineRule="exact"/>
        <w:ind w:right="345" w:hanging="560"/>
        <w:rPr>
          <w:rFonts w:ascii="標楷體" w:eastAsia="標楷體" w:hAnsi="標楷體"/>
        </w:rPr>
      </w:pPr>
      <w:r w:rsidRPr="00BB3061">
        <w:rPr>
          <w:rFonts w:ascii="標楷體" w:eastAsia="標楷體" w:hAnsi="標楷體"/>
          <w:spacing w:val="-2"/>
        </w:rPr>
        <w:t>四、本契約以中華民國法律為</w:t>
      </w:r>
      <w:proofErr w:type="gramStart"/>
      <w:r w:rsidRPr="00BB3061">
        <w:rPr>
          <w:rFonts w:ascii="標楷體" w:eastAsia="標楷體" w:hAnsi="標楷體"/>
          <w:spacing w:val="-2"/>
        </w:rPr>
        <w:t>準</w:t>
      </w:r>
      <w:proofErr w:type="gramEnd"/>
      <w:r w:rsidRPr="00BB3061">
        <w:rPr>
          <w:rFonts w:ascii="標楷體" w:eastAsia="標楷體" w:hAnsi="標楷體"/>
          <w:spacing w:val="-2"/>
        </w:rPr>
        <w:t>據法，因本契約所生或與本契約有關之訴訟，甲、乙雙方同意以臺灣</w:t>
      </w:r>
      <w:proofErr w:type="gramStart"/>
      <w:r w:rsidRPr="00BB3061">
        <w:rPr>
          <w:rFonts w:ascii="標楷體" w:eastAsia="標楷體" w:hAnsi="標楷體"/>
          <w:spacing w:val="-2"/>
        </w:rPr>
        <w:t>臺</w:t>
      </w:r>
      <w:proofErr w:type="gramEnd"/>
      <w:r w:rsidRPr="00BB3061">
        <w:rPr>
          <w:rFonts w:ascii="標楷體" w:eastAsia="標楷體" w:hAnsi="標楷體"/>
          <w:spacing w:val="-2"/>
        </w:rPr>
        <w:t>中地方法院為第一審管轄法院。</w:t>
      </w:r>
    </w:p>
    <w:p w14:paraId="31844414" w14:textId="77777777" w:rsidR="00D2751B" w:rsidRPr="00BB3061" w:rsidRDefault="002B6A63" w:rsidP="00BB3061">
      <w:pPr>
        <w:tabs>
          <w:tab w:val="left" w:pos="1538"/>
        </w:tabs>
        <w:spacing w:before="418" w:line="360" w:lineRule="exact"/>
        <w:ind w:left="698" w:right="3480" w:hanging="601"/>
        <w:rPr>
          <w:rFonts w:ascii="標楷體" w:eastAsia="標楷體" w:hAnsi="標楷體"/>
          <w:sz w:val="28"/>
        </w:rPr>
      </w:pPr>
      <w:r w:rsidRPr="00BB3061">
        <w:rPr>
          <w:rFonts w:ascii="標楷體" w:eastAsia="標楷體" w:hAnsi="標楷體"/>
          <w:b/>
          <w:spacing w:val="-4"/>
          <w:sz w:val="28"/>
        </w:rPr>
        <w:t>第十三條</w:t>
      </w:r>
      <w:r w:rsidRPr="00BB3061">
        <w:rPr>
          <w:rFonts w:ascii="標楷體" w:eastAsia="標楷體" w:hAnsi="標楷體"/>
          <w:b/>
          <w:sz w:val="28"/>
        </w:rPr>
        <w:tab/>
      </w:r>
      <w:r w:rsidRPr="00BB3061">
        <w:rPr>
          <w:rFonts w:ascii="標楷體" w:eastAsia="標楷體" w:hAnsi="標楷體"/>
          <w:b/>
          <w:spacing w:val="-2"/>
          <w:sz w:val="28"/>
        </w:rPr>
        <w:t>契約生效、變更、修改、公證及權利行使</w:t>
      </w:r>
      <w:r w:rsidRPr="00BB3061">
        <w:rPr>
          <w:rFonts w:ascii="標楷體" w:eastAsia="標楷體" w:hAnsi="標楷體"/>
          <w:spacing w:val="-2"/>
          <w:sz w:val="28"/>
        </w:rPr>
        <w:t>一、本契約自簽訂之日起生效。</w:t>
      </w:r>
    </w:p>
    <w:p w14:paraId="3A348E74" w14:textId="77777777" w:rsidR="00D2751B" w:rsidRPr="00BB3061" w:rsidRDefault="002B6A63" w:rsidP="00BB3061">
      <w:pPr>
        <w:pStyle w:val="a3"/>
        <w:spacing w:before="52" w:line="360" w:lineRule="exact"/>
        <w:ind w:right="345" w:hanging="560"/>
        <w:rPr>
          <w:rFonts w:ascii="標楷體" w:eastAsia="標楷體" w:hAnsi="標楷體"/>
        </w:rPr>
      </w:pPr>
      <w:r w:rsidRPr="00BB3061">
        <w:rPr>
          <w:rFonts w:ascii="標楷體" w:eastAsia="標楷體" w:hAnsi="標楷體"/>
          <w:spacing w:val="-2"/>
        </w:rPr>
        <w:t>二、本契約及其附件構成甲、乙雙方當事人之完整契約，並取代雙方先前以書面或口頭明示或暗示所為一切關於本契約之涵意。</w:t>
      </w:r>
    </w:p>
    <w:p w14:paraId="0D49D428" w14:textId="77777777" w:rsidR="00D2751B" w:rsidRPr="00BB3061" w:rsidRDefault="002B6A63" w:rsidP="00BB3061">
      <w:pPr>
        <w:pStyle w:val="a3"/>
        <w:spacing w:before="87" w:line="360" w:lineRule="exact"/>
        <w:ind w:right="339" w:hanging="560"/>
        <w:jc w:val="both"/>
        <w:rPr>
          <w:rFonts w:ascii="標楷體" w:eastAsia="標楷體" w:hAnsi="標楷體"/>
        </w:rPr>
      </w:pPr>
      <w:r w:rsidRPr="00BB3061">
        <w:rPr>
          <w:rFonts w:ascii="標楷體" w:eastAsia="標楷體" w:hAnsi="標楷體"/>
          <w:spacing w:val="-2"/>
        </w:rPr>
        <w:t>三、甲、乙雙方應向不動產所在地之管轄法院或民間公證人辦理公證，並依公證法</w:t>
      </w:r>
      <w:proofErr w:type="gramStart"/>
      <w:r w:rsidRPr="00BB3061">
        <w:rPr>
          <w:rFonts w:ascii="標楷體" w:eastAsia="標楷體" w:hAnsi="標楷體"/>
          <w:spacing w:val="-2"/>
        </w:rPr>
        <w:t>第十三條載明</w:t>
      </w:r>
      <w:proofErr w:type="gramEnd"/>
      <w:r w:rsidRPr="00BB3061">
        <w:rPr>
          <w:rFonts w:ascii="標楷體" w:eastAsia="標楷體" w:hAnsi="標楷體"/>
          <w:spacing w:val="-2"/>
        </w:rPr>
        <w:t>屆期不履行應</w:t>
      </w:r>
      <w:proofErr w:type="gramStart"/>
      <w:r w:rsidRPr="00BB3061">
        <w:rPr>
          <w:rFonts w:ascii="標楷體" w:eastAsia="標楷體" w:hAnsi="標楷體"/>
          <w:spacing w:val="-2"/>
        </w:rPr>
        <w:t>逕</w:t>
      </w:r>
      <w:proofErr w:type="gramEnd"/>
      <w:r w:rsidRPr="00BB3061">
        <w:rPr>
          <w:rFonts w:ascii="標楷體" w:eastAsia="標楷體" w:hAnsi="標楷體"/>
          <w:spacing w:val="-2"/>
        </w:rPr>
        <w:t>受強制執行之意旨，公證費用由乙方負擔。其後如有增、</w:t>
      </w:r>
      <w:proofErr w:type="gramStart"/>
      <w:r w:rsidRPr="00BB3061">
        <w:rPr>
          <w:rFonts w:ascii="標楷體" w:eastAsia="標楷體" w:hAnsi="標楷體"/>
          <w:spacing w:val="-2"/>
        </w:rPr>
        <w:t>刪</w:t>
      </w:r>
      <w:proofErr w:type="gramEnd"/>
      <w:r w:rsidRPr="00BB3061">
        <w:rPr>
          <w:rFonts w:ascii="標楷體" w:eastAsia="標楷體" w:hAnsi="標楷體"/>
          <w:spacing w:val="-2"/>
        </w:rPr>
        <w:t>或修正而需辦理公證者，公證費用除雙方另有約定外，應由雙方平均負擔。</w:t>
      </w:r>
    </w:p>
    <w:p w14:paraId="645CB81A" w14:textId="69B5F9BB" w:rsidR="00D2751B" w:rsidRPr="00BB3061" w:rsidRDefault="002B6A63" w:rsidP="00BB3061">
      <w:pPr>
        <w:pStyle w:val="a3"/>
        <w:spacing w:before="88" w:line="360" w:lineRule="exact"/>
        <w:ind w:right="339" w:hanging="560"/>
        <w:rPr>
          <w:rFonts w:ascii="標楷體" w:eastAsia="標楷體" w:hAnsi="標楷體"/>
        </w:rPr>
      </w:pPr>
      <w:r w:rsidRPr="00BB3061">
        <w:rPr>
          <w:rFonts w:ascii="標楷體" w:eastAsia="標楷體" w:hAnsi="標楷體"/>
          <w:spacing w:val="-2"/>
        </w:rPr>
        <w:t>四、乙方應於本契約簽訂後三十日內，將本契約影本送交</w:t>
      </w:r>
      <w:proofErr w:type="gramStart"/>
      <w:r w:rsidRPr="00BB3061">
        <w:rPr>
          <w:rFonts w:ascii="標楷體" w:eastAsia="標楷體" w:hAnsi="標楷體"/>
          <w:spacing w:val="-2"/>
        </w:rPr>
        <w:t>臺</w:t>
      </w:r>
      <w:proofErr w:type="gramEnd"/>
      <w:r w:rsidRPr="00BB3061">
        <w:rPr>
          <w:rFonts w:ascii="標楷體" w:eastAsia="標楷體" w:hAnsi="標楷體"/>
          <w:spacing w:val="-2"/>
        </w:rPr>
        <w:t>中市政府</w:t>
      </w:r>
      <w:r w:rsidR="006E5E36" w:rsidRPr="00BB3061">
        <w:rPr>
          <w:rFonts w:ascii="標楷體" w:eastAsia="標楷體" w:hAnsi="標楷體"/>
          <w:spacing w:val="-2"/>
        </w:rPr>
        <w:t>社會局</w:t>
      </w:r>
      <w:r w:rsidRPr="00BB3061">
        <w:rPr>
          <w:rFonts w:ascii="標楷體" w:eastAsia="標楷體" w:hAnsi="標楷體"/>
          <w:spacing w:val="-2"/>
        </w:rPr>
        <w:t>備查。</w:t>
      </w:r>
    </w:p>
    <w:p w14:paraId="540FB8C7" w14:textId="77777777" w:rsidR="00D2751B" w:rsidRPr="00BB3061" w:rsidRDefault="002B6A63" w:rsidP="00BB3061">
      <w:pPr>
        <w:pStyle w:val="a3"/>
        <w:spacing w:before="90" w:line="360" w:lineRule="exact"/>
        <w:ind w:right="343" w:hanging="560"/>
        <w:rPr>
          <w:rFonts w:ascii="標楷體" w:eastAsia="標楷體" w:hAnsi="標楷體"/>
        </w:rPr>
      </w:pPr>
      <w:r w:rsidRPr="00BB3061">
        <w:rPr>
          <w:rFonts w:ascii="標楷體" w:eastAsia="標楷體" w:hAnsi="標楷體"/>
          <w:spacing w:val="-8"/>
        </w:rPr>
        <w:t>五、除本契約另有約定外，本契約條款之變更、修改，應經甲、乙雙方同意</w:t>
      </w:r>
      <w:r w:rsidRPr="00BB3061">
        <w:rPr>
          <w:rFonts w:ascii="標楷體" w:eastAsia="標楷體" w:hAnsi="標楷體"/>
          <w:spacing w:val="-2"/>
        </w:rPr>
        <w:t>並以書面簽訂契約變更協議書為之，始生效力，並依前項程序辦理。</w:t>
      </w:r>
    </w:p>
    <w:p w14:paraId="7A308361" w14:textId="3ADB5C64" w:rsidR="00D2751B" w:rsidRPr="00BB3061" w:rsidRDefault="002B6A63" w:rsidP="00BB3061">
      <w:pPr>
        <w:pStyle w:val="a3"/>
        <w:spacing w:before="89" w:line="360" w:lineRule="exact"/>
        <w:ind w:right="339" w:hanging="560"/>
        <w:jc w:val="both"/>
        <w:rPr>
          <w:rFonts w:ascii="標楷體" w:eastAsia="標楷體" w:hAnsi="標楷體"/>
        </w:rPr>
      </w:pPr>
      <w:r w:rsidRPr="00BB3061">
        <w:rPr>
          <w:rFonts w:ascii="標楷體" w:eastAsia="標楷體" w:hAnsi="標楷體"/>
          <w:spacing w:val="-8"/>
        </w:rPr>
        <w:t>六、甲、乙雙方終止、解除、撤銷或有其他情形致契約失其效力，後續規劃辦理移轉登記者，應辦理終止、解除、撤銷契約之公證，或依重新簽訂</w:t>
      </w:r>
      <w:r w:rsidRPr="00BB3061">
        <w:rPr>
          <w:rFonts w:ascii="標楷體" w:eastAsia="標楷體" w:hAnsi="標楷體"/>
          <w:spacing w:val="-2"/>
        </w:rPr>
        <w:lastRenderedPageBreak/>
        <w:t>契約當時</w:t>
      </w:r>
      <w:proofErr w:type="gramStart"/>
      <w:r w:rsidRPr="00BB3061">
        <w:rPr>
          <w:rFonts w:ascii="標楷體" w:eastAsia="標楷體" w:hAnsi="標楷體"/>
          <w:spacing w:val="-2"/>
        </w:rPr>
        <w:t>臺</w:t>
      </w:r>
      <w:proofErr w:type="gramEnd"/>
      <w:r w:rsidRPr="00BB3061">
        <w:rPr>
          <w:rFonts w:ascii="標楷體" w:eastAsia="標楷體" w:hAnsi="標楷體"/>
          <w:spacing w:val="-2"/>
        </w:rPr>
        <w:t>中市政府</w:t>
      </w:r>
      <w:r w:rsidR="006E5E36" w:rsidRPr="00BB3061">
        <w:rPr>
          <w:rFonts w:ascii="標楷體" w:eastAsia="標楷體" w:hAnsi="標楷體"/>
          <w:spacing w:val="-2"/>
        </w:rPr>
        <w:t>社會局</w:t>
      </w:r>
      <w:r w:rsidRPr="00BB3061">
        <w:rPr>
          <w:rFonts w:ascii="標楷體" w:eastAsia="標楷體" w:hAnsi="標楷體"/>
          <w:spacing w:val="-2"/>
        </w:rPr>
        <w:t>所訂最新設置租賃契約書簽訂契約並辦理公證，檢具相關佐證文件送</w:t>
      </w:r>
      <w:proofErr w:type="gramStart"/>
      <w:r w:rsidRPr="00BB3061">
        <w:rPr>
          <w:rFonts w:ascii="標楷體" w:eastAsia="標楷體" w:hAnsi="標楷體"/>
          <w:spacing w:val="-2"/>
        </w:rPr>
        <w:t>臺</w:t>
      </w:r>
      <w:proofErr w:type="gramEnd"/>
      <w:r w:rsidRPr="00BB3061">
        <w:rPr>
          <w:rFonts w:ascii="標楷體" w:eastAsia="標楷體" w:hAnsi="標楷體"/>
          <w:spacing w:val="-2"/>
        </w:rPr>
        <w:t>中市政府</w:t>
      </w:r>
      <w:r w:rsidR="006E5E36" w:rsidRPr="00BB3061">
        <w:rPr>
          <w:rFonts w:ascii="標楷體" w:eastAsia="標楷體" w:hAnsi="標楷體"/>
          <w:spacing w:val="-2"/>
        </w:rPr>
        <w:t>社會局</w:t>
      </w:r>
      <w:r w:rsidRPr="00BB3061">
        <w:rPr>
          <w:rFonts w:ascii="標楷體" w:eastAsia="標楷體" w:hAnsi="標楷體"/>
          <w:spacing w:val="-2"/>
        </w:rPr>
        <w:t>備查後，始得向太陽光電發電設備認定申請之受理單位辦理移轉登記。</w:t>
      </w:r>
    </w:p>
    <w:p w14:paraId="322D1F51" w14:textId="77777777" w:rsidR="00D2751B" w:rsidRPr="00BB3061" w:rsidRDefault="002B6A63" w:rsidP="00BB3061">
      <w:pPr>
        <w:pStyle w:val="a3"/>
        <w:spacing w:before="87" w:line="360" w:lineRule="exact"/>
        <w:ind w:right="274" w:hanging="560"/>
        <w:jc w:val="both"/>
        <w:rPr>
          <w:rFonts w:ascii="標楷體" w:eastAsia="標楷體" w:hAnsi="標楷體"/>
        </w:rPr>
      </w:pPr>
      <w:r w:rsidRPr="00BB3061">
        <w:rPr>
          <w:rFonts w:ascii="標楷體" w:eastAsia="標楷體" w:hAnsi="標楷體"/>
          <w:spacing w:val="-8"/>
        </w:rPr>
        <w:t>七、本契約任何條款或約定如有無效原因或無法執行之部分，該部分無效。</w:t>
      </w:r>
      <w:r w:rsidRPr="00BB3061">
        <w:rPr>
          <w:rFonts w:ascii="標楷體" w:eastAsia="標楷體" w:hAnsi="標楷體"/>
          <w:spacing w:val="-6"/>
        </w:rPr>
        <w:t>但除去該部分，契約亦可成立者，其他條款應不受影響而仍完全有效。</w:t>
      </w:r>
      <w:r w:rsidRPr="00BB3061">
        <w:rPr>
          <w:rFonts w:ascii="標楷體" w:eastAsia="標楷體" w:hAnsi="標楷體"/>
          <w:spacing w:val="-2"/>
        </w:rPr>
        <w:t>該無效之部分，甲、乙雙方必要時得依本契約原定目的變更之。本契約附件為本契約內容之一部分，與本契約條款具有相同之效力，二者如有不同約定者，以本契約為</w:t>
      </w:r>
      <w:proofErr w:type="gramStart"/>
      <w:r w:rsidRPr="00BB3061">
        <w:rPr>
          <w:rFonts w:ascii="標楷體" w:eastAsia="標楷體" w:hAnsi="標楷體"/>
          <w:spacing w:val="-2"/>
        </w:rPr>
        <w:t>準</w:t>
      </w:r>
      <w:proofErr w:type="gramEnd"/>
      <w:r w:rsidRPr="00BB3061">
        <w:rPr>
          <w:rFonts w:ascii="標楷體" w:eastAsia="標楷體" w:hAnsi="標楷體"/>
          <w:spacing w:val="-2"/>
        </w:rPr>
        <w:t>。</w:t>
      </w:r>
    </w:p>
    <w:p w14:paraId="6A1172C3" w14:textId="45333EED" w:rsidR="00D2751B" w:rsidRPr="00BB3061" w:rsidRDefault="002B6A63" w:rsidP="00BB3061">
      <w:pPr>
        <w:pStyle w:val="a3"/>
        <w:spacing w:before="32" w:line="360" w:lineRule="exact"/>
        <w:ind w:left="1258" w:hanging="561"/>
        <w:rPr>
          <w:rFonts w:ascii="標楷體" w:eastAsia="標楷體" w:hAnsi="標楷體"/>
        </w:rPr>
      </w:pPr>
      <w:r w:rsidRPr="00BB3061">
        <w:rPr>
          <w:rFonts w:ascii="標楷體" w:eastAsia="標楷體" w:hAnsi="標楷體"/>
          <w:spacing w:val="-1"/>
        </w:rPr>
        <w:t>八、本契約任一方如於任何時刻未行使其依本契約所應享有之權利，不應</w:t>
      </w:r>
      <w:r w:rsidRPr="00BB3061">
        <w:rPr>
          <w:rFonts w:ascii="標楷體" w:eastAsia="標楷體" w:hAnsi="標楷體"/>
          <w:spacing w:val="-11"/>
        </w:rPr>
        <w:t>視為放棄該權利或其他有關權利，亦不應視為嗣後不得行使此等權利。</w:t>
      </w:r>
    </w:p>
    <w:p w14:paraId="3A6CA37E" w14:textId="43D6D005" w:rsidR="00D2751B" w:rsidRPr="00BB3061" w:rsidRDefault="002B6A63" w:rsidP="00BB3061">
      <w:pPr>
        <w:pStyle w:val="2"/>
        <w:spacing w:before="399" w:line="360" w:lineRule="exact"/>
        <w:jc w:val="both"/>
        <w:rPr>
          <w:rFonts w:ascii="標楷體" w:eastAsia="標楷體" w:hAnsi="標楷體"/>
        </w:rPr>
      </w:pPr>
      <w:r w:rsidRPr="00BB3061">
        <w:rPr>
          <w:rFonts w:ascii="標楷體" w:eastAsia="標楷體" w:hAnsi="標楷體"/>
        </w:rPr>
        <w:t>第十四條</w:t>
      </w:r>
      <w:r w:rsidRPr="00BB3061">
        <w:rPr>
          <w:rFonts w:ascii="標楷體" w:eastAsia="標楷體" w:hAnsi="標楷體"/>
          <w:spacing w:val="51"/>
          <w:w w:val="150"/>
        </w:rPr>
        <w:t xml:space="preserve"> </w:t>
      </w:r>
      <w:r w:rsidRPr="00BB3061">
        <w:rPr>
          <w:rFonts w:ascii="標楷體" w:eastAsia="標楷體" w:hAnsi="標楷體"/>
          <w:spacing w:val="-3"/>
        </w:rPr>
        <w:t>送達地址</w:t>
      </w:r>
    </w:p>
    <w:p w14:paraId="74C8EDE4" w14:textId="77777777" w:rsidR="00D2751B" w:rsidRPr="00BB3061" w:rsidRDefault="002B6A63" w:rsidP="00BB3061">
      <w:pPr>
        <w:pStyle w:val="a3"/>
        <w:spacing w:before="67" w:line="360" w:lineRule="exact"/>
        <w:ind w:right="339" w:hanging="560"/>
        <w:jc w:val="both"/>
        <w:rPr>
          <w:rFonts w:ascii="標楷體" w:eastAsia="標楷體" w:hAnsi="標楷體"/>
        </w:rPr>
      </w:pPr>
      <w:r w:rsidRPr="00BB3061">
        <w:rPr>
          <w:rFonts w:ascii="標楷體" w:eastAsia="標楷體" w:hAnsi="標楷體"/>
          <w:spacing w:val="-8"/>
        </w:rPr>
        <w:t>一、甲、乙雙方間之通知，除另有約定者外，應以書面為之，並應以本契約</w:t>
      </w:r>
      <w:r w:rsidRPr="00BB3061">
        <w:rPr>
          <w:rFonts w:ascii="標楷體" w:eastAsia="標楷體" w:hAnsi="標楷體"/>
          <w:spacing w:val="-2"/>
        </w:rPr>
        <w:t>所載地址為送達地址。一方之地址如有遷移或改變者，應即以書面通知他方；因一方未通知他方，以致他方所寄送之書面</w:t>
      </w:r>
      <w:proofErr w:type="gramStart"/>
      <w:r w:rsidRPr="00BB3061">
        <w:rPr>
          <w:rFonts w:ascii="標楷體" w:eastAsia="標楷體" w:hAnsi="標楷體"/>
          <w:spacing w:val="-2"/>
        </w:rPr>
        <w:t>文件經拒收</w:t>
      </w:r>
      <w:proofErr w:type="gramEnd"/>
      <w:r w:rsidRPr="00BB3061">
        <w:rPr>
          <w:rFonts w:ascii="標楷體" w:eastAsia="標楷體" w:hAnsi="標楷體"/>
          <w:spacing w:val="-2"/>
        </w:rPr>
        <w:t>或無</w:t>
      </w:r>
      <w:r w:rsidRPr="00BB3061">
        <w:rPr>
          <w:rFonts w:ascii="標楷體" w:eastAsia="標楷體" w:hAnsi="標楷體"/>
          <w:spacing w:val="-10"/>
        </w:rPr>
        <w:t>法送達者，以他方第一次附郵寄送通知之日期，視為一方已合法受領。</w:t>
      </w:r>
    </w:p>
    <w:p w14:paraId="5B5B2ADA" w14:textId="77777777" w:rsidR="00D2751B" w:rsidRPr="00BB3061" w:rsidRDefault="002B6A63" w:rsidP="00BB3061">
      <w:pPr>
        <w:pStyle w:val="a3"/>
        <w:spacing w:before="88" w:line="360" w:lineRule="exact"/>
        <w:ind w:right="341" w:hanging="560"/>
        <w:rPr>
          <w:rFonts w:ascii="標楷體" w:eastAsia="標楷體" w:hAnsi="標楷體"/>
        </w:rPr>
      </w:pPr>
      <w:r w:rsidRPr="00BB3061">
        <w:rPr>
          <w:rFonts w:ascii="標楷體" w:eastAsia="標楷體" w:hAnsi="標楷體"/>
          <w:spacing w:val="-2"/>
        </w:rPr>
        <w:t>二、甲、乙雙方如對通知內容有異議，應於送達次日起十五日內以同一方式通知對方，逾期未通知者，視為無異議。</w:t>
      </w:r>
    </w:p>
    <w:p w14:paraId="5387E41B" w14:textId="77777777" w:rsidR="00D2751B" w:rsidRPr="00BB3061" w:rsidRDefault="002B6A63" w:rsidP="00BB3061">
      <w:pPr>
        <w:pStyle w:val="2"/>
        <w:tabs>
          <w:tab w:val="left" w:pos="1538"/>
        </w:tabs>
        <w:spacing w:before="420" w:line="360" w:lineRule="exact"/>
        <w:rPr>
          <w:rFonts w:ascii="標楷體" w:eastAsia="標楷體" w:hAnsi="標楷體"/>
        </w:rPr>
      </w:pPr>
      <w:r w:rsidRPr="00BB3061">
        <w:rPr>
          <w:rFonts w:ascii="標楷體" w:eastAsia="標楷體" w:hAnsi="標楷體"/>
        </w:rPr>
        <w:t>第十五</w:t>
      </w:r>
      <w:r w:rsidRPr="00BB3061">
        <w:rPr>
          <w:rFonts w:ascii="標楷體" w:eastAsia="標楷體" w:hAnsi="標楷體"/>
          <w:spacing w:val="-10"/>
        </w:rPr>
        <w:t>條</w:t>
      </w:r>
      <w:r w:rsidRPr="00BB3061">
        <w:rPr>
          <w:rFonts w:ascii="標楷體" w:eastAsia="標楷體" w:hAnsi="標楷體"/>
        </w:rPr>
        <w:tab/>
        <w:t>契約份</w:t>
      </w:r>
      <w:r w:rsidRPr="00BB3061">
        <w:rPr>
          <w:rFonts w:ascii="標楷體" w:eastAsia="標楷體" w:hAnsi="標楷體"/>
          <w:spacing w:val="-10"/>
        </w:rPr>
        <w:t>數</w:t>
      </w:r>
    </w:p>
    <w:p w14:paraId="1F46C3C4" w14:textId="3D2AFE53" w:rsidR="00D2751B" w:rsidRPr="00BB3061" w:rsidRDefault="002B6A63" w:rsidP="00BB3061">
      <w:pPr>
        <w:pStyle w:val="a3"/>
        <w:spacing w:before="70" w:line="360" w:lineRule="exact"/>
        <w:ind w:left="698" w:right="339"/>
        <w:rPr>
          <w:rFonts w:ascii="標楷體" w:eastAsia="標楷體" w:hAnsi="標楷體"/>
        </w:rPr>
      </w:pPr>
      <w:r w:rsidRPr="00BB3061">
        <w:rPr>
          <w:rFonts w:ascii="標楷體" w:eastAsia="標楷體" w:hAnsi="標楷體"/>
          <w:spacing w:val="-2"/>
        </w:rPr>
        <w:t>本契約正本三份，由甲、乙雙方各執一份，一份供公證使用；影本</w:t>
      </w:r>
      <w:r w:rsidR="008C1482">
        <w:rPr>
          <w:rFonts w:ascii="標楷體" w:eastAsia="標楷體" w:hAnsi="標楷體" w:hint="eastAsia"/>
          <w:spacing w:val="-2"/>
        </w:rPr>
        <w:t>六</w:t>
      </w:r>
      <w:r w:rsidRPr="00BB3061">
        <w:rPr>
          <w:rFonts w:ascii="標楷體" w:eastAsia="標楷體" w:hAnsi="標楷體"/>
          <w:spacing w:val="-2"/>
        </w:rPr>
        <w:t>份</w:t>
      </w:r>
      <w:r w:rsidR="008C1482">
        <w:rPr>
          <w:rFonts w:ascii="標楷體" w:eastAsia="標楷體" w:hAnsi="標楷體" w:hint="eastAsia"/>
          <w:spacing w:val="-2"/>
        </w:rPr>
        <w:t>，由甲方留存五份，餘由乙方存執，如有誤</w:t>
      </w:r>
      <w:proofErr w:type="gramStart"/>
      <w:r w:rsidR="008C1482">
        <w:rPr>
          <w:rFonts w:ascii="標楷體" w:eastAsia="標楷體" w:hAnsi="標楷體" w:hint="eastAsia"/>
          <w:spacing w:val="-2"/>
        </w:rPr>
        <w:t>繕</w:t>
      </w:r>
      <w:proofErr w:type="gramEnd"/>
      <w:r w:rsidR="008C1482">
        <w:rPr>
          <w:rFonts w:ascii="標楷體" w:eastAsia="標楷體" w:hAnsi="標楷體" w:hint="eastAsia"/>
          <w:spacing w:val="-2"/>
        </w:rPr>
        <w:t>，以正本為主</w:t>
      </w:r>
      <w:r w:rsidRPr="00BB3061">
        <w:rPr>
          <w:rFonts w:ascii="標楷體" w:eastAsia="標楷體" w:hAnsi="標楷體"/>
          <w:spacing w:val="-2"/>
        </w:rPr>
        <w:t>。</w:t>
      </w:r>
    </w:p>
    <w:p w14:paraId="78D0F584" w14:textId="77777777" w:rsidR="00D2751B" w:rsidRPr="00BB3061" w:rsidRDefault="002B6A63" w:rsidP="00BB3061">
      <w:pPr>
        <w:pStyle w:val="2"/>
        <w:tabs>
          <w:tab w:val="left" w:pos="1538"/>
        </w:tabs>
        <w:spacing w:before="417" w:line="360" w:lineRule="exact"/>
        <w:rPr>
          <w:rFonts w:ascii="標楷體" w:eastAsia="標楷體" w:hAnsi="標楷體"/>
        </w:rPr>
      </w:pPr>
      <w:r w:rsidRPr="00BB3061">
        <w:rPr>
          <w:rFonts w:ascii="標楷體" w:eastAsia="標楷體" w:hAnsi="標楷體"/>
        </w:rPr>
        <w:t>第十六</w:t>
      </w:r>
      <w:r w:rsidRPr="00BB3061">
        <w:rPr>
          <w:rFonts w:ascii="標楷體" w:eastAsia="標楷體" w:hAnsi="標楷體"/>
          <w:spacing w:val="-10"/>
        </w:rPr>
        <w:t>條</w:t>
      </w:r>
      <w:r w:rsidRPr="00BB3061">
        <w:rPr>
          <w:rFonts w:ascii="標楷體" w:eastAsia="標楷體" w:hAnsi="標楷體"/>
        </w:rPr>
        <w:tab/>
        <w:t>其他相關法令之適</w:t>
      </w:r>
      <w:r w:rsidRPr="00BB3061">
        <w:rPr>
          <w:rFonts w:ascii="標楷體" w:eastAsia="標楷體" w:hAnsi="標楷體"/>
          <w:spacing w:val="-10"/>
        </w:rPr>
        <w:t>用</w:t>
      </w:r>
    </w:p>
    <w:p w14:paraId="0367B574" w14:textId="77777777" w:rsidR="00D2751B" w:rsidRPr="00BB3061" w:rsidRDefault="002B6A63" w:rsidP="00BB3061">
      <w:pPr>
        <w:pStyle w:val="a3"/>
        <w:spacing w:before="13" w:line="360" w:lineRule="exact"/>
        <w:ind w:left="698"/>
        <w:rPr>
          <w:rFonts w:ascii="標楷體" w:eastAsia="標楷體" w:hAnsi="標楷體"/>
        </w:rPr>
      </w:pPr>
      <w:r w:rsidRPr="00BB3061">
        <w:rPr>
          <w:rFonts w:ascii="標楷體" w:eastAsia="標楷體" w:hAnsi="標楷體"/>
          <w:spacing w:val="-1"/>
        </w:rPr>
        <w:t>本契約未載明之事項，悉依民法等相關法令規定辦理。</w:t>
      </w:r>
    </w:p>
    <w:p w14:paraId="3CA8D737" w14:textId="77777777" w:rsidR="00D2751B" w:rsidRPr="00BB3061" w:rsidRDefault="002B6A63" w:rsidP="00C0738A">
      <w:pPr>
        <w:pStyle w:val="2"/>
        <w:tabs>
          <w:tab w:val="left" w:pos="1538"/>
          <w:tab w:val="left" w:pos="8222"/>
        </w:tabs>
        <w:spacing w:before="489" w:line="360" w:lineRule="exact"/>
        <w:rPr>
          <w:rFonts w:ascii="標楷體" w:eastAsia="標楷體" w:hAnsi="標楷體"/>
        </w:rPr>
      </w:pPr>
      <w:r w:rsidRPr="00BB3061">
        <w:rPr>
          <w:rFonts w:ascii="標楷體" w:eastAsia="標楷體" w:hAnsi="標楷體"/>
        </w:rPr>
        <w:t>第十七</w:t>
      </w:r>
      <w:r w:rsidRPr="00BB3061">
        <w:rPr>
          <w:rFonts w:ascii="標楷體" w:eastAsia="標楷體" w:hAnsi="標楷體"/>
          <w:spacing w:val="-10"/>
        </w:rPr>
        <w:t>條</w:t>
      </w:r>
      <w:r w:rsidRPr="00BB3061">
        <w:rPr>
          <w:rFonts w:ascii="標楷體" w:eastAsia="標楷體" w:hAnsi="標楷體"/>
        </w:rPr>
        <w:tab/>
        <w:t>特別約定事</w:t>
      </w:r>
      <w:r w:rsidRPr="00BB3061">
        <w:rPr>
          <w:rFonts w:ascii="標楷體" w:eastAsia="標楷體" w:hAnsi="標楷體"/>
          <w:spacing w:val="-10"/>
        </w:rPr>
        <w:t>項</w:t>
      </w:r>
    </w:p>
    <w:p w14:paraId="34553C09" w14:textId="77777777" w:rsidR="00D2751B" w:rsidRPr="00BB3061" w:rsidRDefault="002B6A63" w:rsidP="00C0738A">
      <w:pPr>
        <w:pStyle w:val="a3"/>
        <w:spacing w:before="13" w:line="360" w:lineRule="exact"/>
        <w:ind w:left="806"/>
        <w:rPr>
          <w:rFonts w:ascii="標楷體" w:eastAsia="標楷體" w:hAnsi="標楷體"/>
        </w:rPr>
      </w:pPr>
      <w:r w:rsidRPr="00BB3061">
        <w:rPr>
          <w:rFonts w:ascii="標楷體" w:eastAsia="標楷體" w:hAnsi="標楷體"/>
          <w:spacing w:val="-3"/>
        </w:rPr>
        <w:t>雙方就本契約其他約定事項如下：</w:t>
      </w:r>
    </w:p>
    <w:p w14:paraId="1501BC35" w14:textId="71970626" w:rsidR="00B66D63" w:rsidRDefault="00B66D63" w:rsidP="00C0738A">
      <w:pPr>
        <w:pStyle w:val="a3"/>
        <w:numPr>
          <w:ilvl w:val="0"/>
          <w:numId w:val="9"/>
        </w:numPr>
        <w:spacing w:before="67" w:line="360" w:lineRule="exact"/>
        <w:ind w:right="335"/>
        <w:rPr>
          <w:rFonts w:ascii="標楷體" w:eastAsia="標楷體" w:hAnsi="標楷體"/>
          <w:spacing w:val="-4"/>
        </w:rPr>
      </w:pPr>
      <w:r>
        <w:rPr>
          <w:rFonts w:ascii="標楷體" w:eastAsia="標楷體" w:hAnsi="標楷體" w:hint="eastAsia"/>
          <w:spacing w:val="-4"/>
        </w:rPr>
        <w:t>乙方</w:t>
      </w:r>
      <w:r w:rsidRPr="00B66D63">
        <w:rPr>
          <w:rFonts w:ascii="標楷體" w:eastAsia="標楷體" w:hAnsi="標楷體" w:hint="eastAsia"/>
          <w:spacing w:val="-4"/>
        </w:rPr>
        <w:t>不得主張土地法第</w:t>
      </w:r>
      <w:r w:rsidRPr="00B66D63">
        <w:rPr>
          <w:rFonts w:ascii="標楷體" w:eastAsia="標楷體" w:hAnsi="標楷體"/>
          <w:spacing w:val="-4"/>
        </w:rPr>
        <w:t>104條之優先購買權及設定地上權，不得以本租賃契約作為設定抵押擔保或其他類似使用。</w:t>
      </w:r>
    </w:p>
    <w:p w14:paraId="2903AFBC" w14:textId="79B090BA" w:rsidR="00C0738A" w:rsidRDefault="00C0738A" w:rsidP="00C0738A">
      <w:pPr>
        <w:pStyle w:val="a3"/>
        <w:numPr>
          <w:ilvl w:val="0"/>
          <w:numId w:val="9"/>
        </w:numPr>
        <w:spacing w:before="67" w:line="360" w:lineRule="exact"/>
        <w:ind w:right="335"/>
        <w:rPr>
          <w:rFonts w:ascii="標楷體" w:eastAsia="標楷體" w:hAnsi="標楷體"/>
          <w:spacing w:val="-4"/>
        </w:rPr>
      </w:pPr>
      <w:r w:rsidRPr="00C0738A">
        <w:rPr>
          <w:rFonts w:ascii="標楷體" w:eastAsia="標楷體" w:hAnsi="標楷體" w:hint="eastAsia"/>
          <w:spacing w:val="-4"/>
        </w:rPr>
        <w:t>因乙方設置本案太陽光電發電設備</w:t>
      </w:r>
      <w:r w:rsidR="00B25420" w:rsidRPr="00B66D63">
        <w:rPr>
          <w:rFonts w:ascii="標楷體" w:eastAsia="標楷體" w:hAnsi="標楷體"/>
          <w:spacing w:val="-4"/>
        </w:rPr>
        <w:t>，</w:t>
      </w:r>
      <w:r w:rsidRPr="00C0738A">
        <w:rPr>
          <w:rFonts w:ascii="標楷體" w:eastAsia="標楷體" w:hAnsi="標楷體"/>
          <w:spacing w:val="-4"/>
        </w:rPr>
        <w:t>所需辦理由台電公司或第三方進行之必要檢測或定期維護費用</w:t>
      </w:r>
      <w:r w:rsidR="00B25420" w:rsidRPr="00B66D63">
        <w:rPr>
          <w:rFonts w:ascii="標楷體" w:eastAsia="標楷體" w:hAnsi="標楷體"/>
          <w:spacing w:val="-4"/>
        </w:rPr>
        <w:t>，</w:t>
      </w:r>
      <w:r w:rsidRPr="00C0738A">
        <w:rPr>
          <w:rFonts w:ascii="標楷體" w:eastAsia="標楷體" w:hAnsi="標楷體"/>
          <w:spacing w:val="-4"/>
        </w:rPr>
        <w:t>應由乙方負擔。</w:t>
      </w:r>
    </w:p>
    <w:p w14:paraId="422210ED" w14:textId="4E4596FC" w:rsidR="00C0738A" w:rsidRDefault="00C0738A" w:rsidP="00C0738A">
      <w:pPr>
        <w:pStyle w:val="a3"/>
        <w:numPr>
          <w:ilvl w:val="0"/>
          <w:numId w:val="9"/>
        </w:numPr>
        <w:spacing w:before="67" w:line="360" w:lineRule="exact"/>
        <w:ind w:right="335"/>
        <w:rPr>
          <w:rFonts w:ascii="標楷體" w:eastAsia="標楷體" w:hAnsi="標楷體"/>
          <w:spacing w:val="-4"/>
        </w:rPr>
      </w:pPr>
      <w:r w:rsidRPr="00C0738A">
        <w:rPr>
          <w:rFonts w:ascii="標楷體" w:eastAsia="標楷體" w:hAnsi="標楷體" w:hint="eastAsia"/>
          <w:spacing w:val="-4"/>
        </w:rPr>
        <w:t>因乙方設置本案太陽光電發電設備</w:t>
      </w:r>
      <w:proofErr w:type="gramStart"/>
      <w:r w:rsidRPr="00C0738A">
        <w:rPr>
          <w:rFonts w:ascii="標楷體" w:eastAsia="標楷體" w:hAnsi="標楷體" w:hint="eastAsia"/>
          <w:spacing w:val="-4"/>
        </w:rPr>
        <w:t>併接至甲方</w:t>
      </w:r>
      <w:proofErr w:type="gramEnd"/>
      <w:r w:rsidRPr="00C0738A">
        <w:rPr>
          <w:rFonts w:ascii="標楷體" w:eastAsia="標楷體" w:hAnsi="標楷體" w:hint="eastAsia"/>
          <w:spacing w:val="-4"/>
        </w:rPr>
        <w:t>電網</w:t>
      </w:r>
      <w:r w:rsidR="00B25420" w:rsidRPr="00B66D63">
        <w:rPr>
          <w:rFonts w:ascii="標楷體" w:eastAsia="標楷體" w:hAnsi="標楷體"/>
          <w:spacing w:val="-4"/>
        </w:rPr>
        <w:t>，</w:t>
      </w:r>
      <w:r w:rsidRPr="00C0738A">
        <w:rPr>
          <w:rFonts w:ascii="標楷體" w:eastAsia="標楷體" w:hAnsi="標楷體"/>
          <w:spacing w:val="-4"/>
        </w:rPr>
        <w:t>如造成甲方電網</w:t>
      </w:r>
      <w:r w:rsidRPr="00C0738A">
        <w:rPr>
          <w:rFonts w:ascii="標楷體" w:eastAsia="標楷體" w:hAnsi="標楷體" w:hint="eastAsia"/>
          <w:spacing w:val="-4"/>
        </w:rPr>
        <w:t>或設備異常損壞</w:t>
      </w:r>
      <w:r w:rsidR="00B25420" w:rsidRPr="00B66D63">
        <w:rPr>
          <w:rFonts w:ascii="標楷體" w:eastAsia="標楷體" w:hAnsi="標楷體"/>
          <w:spacing w:val="-4"/>
        </w:rPr>
        <w:t>，</w:t>
      </w:r>
      <w:r w:rsidRPr="00C0738A">
        <w:rPr>
          <w:rFonts w:ascii="標楷體" w:eastAsia="標楷體" w:hAnsi="標楷體"/>
          <w:spacing w:val="-4"/>
        </w:rPr>
        <w:t>乙方應負完全修復責任</w:t>
      </w:r>
      <w:r w:rsidR="00B25420" w:rsidRPr="00B66D63">
        <w:rPr>
          <w:rFonts w:ascii="標楷體" w:eastAsia="標楷體" w:hAnsi="標楷體"/>
          <w:spacing w:val="-4"/>
        </w:rPr>
        <w:t>，</w:t>
      </w:r>
      <w:r w:rsidRPr="00C0738A">
        <w:rPr>
          <w:rFonts w:ascii="標楷體" w:eastAsia="標楷體" w:hAnsi="標楷體"/>
          <w:spacing w:val="-4"/>
        </w:rPr>
        <w:t>修復費用由乙方負擔</w:t>
      </w:r>
      <w:r w:rsidR="00B25420" w:rsidRPr="00B66D63">
        <w:rPr>
          <w:rFonts w:ascii="標楷體" w:eastAsia="標楷體" w:hAnsi="標楷體"/>
          <w:spacing w:val="-4"/>
        </w:rPr>
        <w:t>，</w:t>
      </w:r>
      <w:r w:rsidRPr="00C0738A">
        <w:rPr>
          <w:rFonts w:ascii="標楷體" w:eastAsia="標楷體" w:hAnsi="標楷體"/>
          <w:spacing w:val="-4"/>
        </w:rPr>
        <w:t>得自履約保證金扣除</w:t>
      </w:r>
      <w:r w:rsidR="00B25420" w:rsidRPr="00B66D63">
        <w:rPr>
          <w:rFonts w:ascii="標楷體" w:eastAsia="標楷體" w:hAnsi="標楷體"/>
          <w:spacing w:val="-4"/>
        </w:rPr>
        <w:t>，</w:t>
      </w:r>
      <w:r w:rsidRPr="00C0738A">
        <w:rPr>
          <w:rFonts w:ascii="標楷體" w:eastAsia="標楷體" w:hAnsi="標楷體"/>
          <w:spacing w:val="-4"/>
        </w:rPr>
        <w:t>不足部分再向乙方求償。</w:t>
      </w:r>
    </w:p>
    <w:p w14:paraId="3EEE1F7C" w14:textId="7166FE0B" w:rsidR="00C0738A" w:rsidRDefault="00C0738A" w:rsidP="00C0738A">
      <w:pPr>
        <w:pStyle w:val="a3"/>
        <w:numPr>
          <w:ilvl w:val="0"/>
          <w:numId w:val="9"/>
        </w:numPr>
        <w:spacing w:before="67" w:line="360" w:lineRule="exact"/>
        <w:ind w:right="335"/>
        <w:rPr>
          <w:rFonts w:ascii="標楷體" w:eastAsia="標楷體" w:hAnsi="標楷體"/>
          <w:spacing w:val="-4"/>
        </w:rPr>
      </w:pPr>
      <w:r w:rsidRPr="00C0738A">
        <w:rPr>
          <w:rFonts w:ascii="標楷體" w:eastAsia="標楷體" w:hAnsi="標楷體" w:hint="eastAsia"/>
          <w:spacing w:val="-4"/>
        </w:rPr>
        <w:t>乙方依本契約設置之設備自取得設備登記之日起五年內不得以任何形式移轉予任何第三人。</w:t>
      </w:r>
    </w:p>
    <w:p w14:paraId="172CEE86" w14:textId="3FC5A446" w:rsidR="00C0738A" w:rsidRDefault="00C0738A" w:rsidP="00C0738A">
      <w:pPr>
        <w:pStyle w:val="a3"/>
        <w:numPr>
          <w:ilvl w:val="0"/>
          <w:numId w:val="9"/>
        </w:numPr>
        <w:spacing w:before="67" w:line="360" w:lineRule="exact"/>
        <w:ind w:right="335"/>
        <w:rPr>
          <w:rFonts w:ascii="標楷體" w:eastAsia="標楷體" w:hAnsi="標楷體"/>
          <w:spacing w:val="-4"/>
        </w:rPr>
      </w:pPr>
      <w:r w:rsidRPr="00C0738A">
        <w:rPr>
          <w:rFonts w:ascii="標楷體" w:eastAsia="標楷體" w:hAnsi="標楷體" w:hint="eastAsia"/>
          <w:spacing w:val="-4"/>
        </w:rPr>
        <w:t>乙方如申請太陽光電發電設備動產擔保</w:t>
      </w:r>
      <w:r w:rsidR="00B25420" w:rsidRPr="00B66D63">
        <w:rPr>
          <w:rFonts w:ascii="標楷體" w:eastAsia="標楷體" w:hAnsi="標楷體"/>
          <w:spacing w:val="-4"/>
        </w:rPr>
        <w:t>，</w:t>
      </w:r>
      <w:r w:rsidRPr="00C0738A">
        <w:rPr>
          <w:rFonts w:ascii="標楷體" w:eastAsia="標楷體" w:hAnsi="標楷體"/>
          <w:spacing w:val="-4"/>
        </w:rPr>
        <w:t>應書面通知甲方。</w:t>
      </w:r>
    </w:p>
    <w:p w14:paraId="18A674E1" w14:textId="77777777" w:rsidR="00C0738A" w:rsidRPr="00C0738A" w:rsidRDefault="007470A1" w:rsidP="00C0738A">
      <w:pPr>
        <w:pStyle w:val="a3"/>
        <w:numPr>
          <w:ilvl w:val="0"/>
          <w:numId w:val="9"/>
        </w:numPr>
        <w:spacing w:before="67" w:line="360" w:lineRule="exact"/>
        <w:ind w:right="335"/>
        <w:rPr>
          <w:rFonts w:ascii="標楷體" w:eastAsia="標楷體" w:hAnsi="標楷體"/>
          <w:spacing w:val="-4"/>
        </w:rPr>
      </w:pPr>
      <w:r w:rsidRPr="00C0738A">
        <w:rPr>
          <w:rFonts w:ascii="標楷體" w:eastAsia="標楷體" w:hAnsi="標楷體" w:hint="eastAsia"/>
        </w:rPr>
        <w:lastRenderedPageBreak/>
        <w:t>頂樓太陽能板尖銳處應加裝防護，</w:t>
      </w:r>
      <w:r w:rsidR="00557B96" w:rsidRPr="00C0738A">
        <w:rPr>
          <w:rFonts w:ascii="標楷體" w:eastAsia="標楷體" w:hAnsi="標楷體" w:hint="eastAsia"/>
        </w:rPr>
        <w:t>不得含中國大陸製太陽光電模組及電池</w:t>
      </w:r>
      <w:r w:rsidR="00C0738A">
        <w:rPr>
          <w:rFonts w:ascii="標楷體" w:eastAsia="標楷體" w:hAnsi="標楷體" w:hint="eastAsia"/>
        </w:rPr>
        <w:t>。</w:t>
      </w:r>
    </w:p>
    <w:p w14:paraId="682A6BDC" w14:textId="792DE49B" w:rsidR="00C0738A" w:rsidRPr="00C0738A" w:rsidRDefault="00C0738A" w:rsidP="00C0738A">
      <w:pPr>
        <w:pStyle w:val="a4"/>
        <w:numPr>
          <w:ilvl w:val="0"/>
          <w:numId w:val="9"/>
        </w:numPr>
        <w:spacing w:line="360" w:lineRule="exact"/>
        <w:rPr>
          <w:rFonts w:ascii="標楷體" w:eastAsia="標楷體" w:hAnsi="標楷體"/>
          <w:sz w:val="28"/>
          <w:szCs w:val="28"/>
        </w:rPr>
      </w:pPr>
      <w:r w:rsidRPr="00C0738A">
        <w:rPr>
          <w:rFonts w:ascii="標楷體" w:eastAsia="標楷體" w:hAnsi="標楷體" w:hint="eastAsia"/>
          <w:sz w:val="28"/>
          <w:szCs w:val="28"/>
        </w:rPr>
        <w:t>除本契約另有</w:t>
      </w:r>
      <w:proofErr w:type="gramStart"/>
      <w:r w:rsidRPr="00C0738A">
        <w:rPr>
          <w:rFonts w:ascii="標楷體" w:eastAsia="標楷體" w:hAnsi="標楷體" w:hint="eastAsia"/>
          <w:sz w:val="28"/>
          <w:szCs w:val="28"/>
        </w:rPr>
        <w:t>訂定外</w:t>
      </w:r>
      <w:proofErr w:type="gramEnd"/>
      <w:r w:rsidR="00B25420" w:rsidRPr="00B66D63">
        <w:rPr>
          <w:rFonts w:ascii="標楷體" w:eastAsia="標楷體" w:hAnsi="標楷體"/>
          <w:spacing w:val="-4"/>
        </w:rPr>
        <w:t>，</w:t>
      </w:r>
      <w:r w:rsidRPr="00C0738A">
        <w:rPr>
          <w:rFonts w:ascii="標楷體" w:eastAsia="標楷體" w:hAnsi="標楷體"/>
          <w:sz w:val="28"/>
          <w:szCs w:val="28"/>
        </w:rPr>
        <w:t>於乙方可歸責時</w:t>
      </w:r>
      <w:r w:rsidR="00B25420" w:rsidRPr="00B66D63">
        <w:rPr>
          <w:rFonts w:ascii="標楷體" w:eastAsia="標楷體" w:hAnsi="標楷體"/>
          <w:spacing w:val="-4"/>
        </w:rPr>
        <w:t>，</w:t>
      </w:r>
      <w:r w:rsidRPr="00C0738A">
        <w:rPr>
          <w:rFonts w:ascii="標楷體" w:eastAsia="標楷體" w:hAnsi="標楷體"/>
          <w:sz w:val="28"/>
          <w:szCs w:val="28"/>
        </w:rPr>
        <w:t>甲方始得行使損害賠償請求權或契約解除權等契約權利</w:t>
      </w:r>
      <w:r w:rsidR="00B25420" w:rsidRPr="00B66D63">
        <w:rPr>
          <w:rFonts w:ascii="標楷體" w:eastAsia="標楷體" w:hAnsi="標楷體"/>
          <w:spacing w:val="-4"/>
        </w:rPr>
        <w:t>，</w:t>
      </w:r>
      <w:r w:rsidRPr="00C0738A">
        <w:rPr>
          <w:rFonts w:ascii="標楷體" w:eastAsia="標楷體" w:hAnsi="標楷體"/>
          <w:sz w:val="28"/>
          <w:szCs w:val="28"/>
        </w:rPr>
        <w:t>乙方並應就其不可歸責負擔舉證責任。</w:t>
      </w:r>
    </w:p>
    <w:p w14:paraId="444567DC" w14:textId="77777777" w:rsidR="007470A1" w:rsidRPr="00BB3061" w:rsidRDefault="007470A1" w:rsidP="00BB3061">
      <w:pPr>
        <w:pStyle w:val="a3"/>
        <w:spacing w:before="87" w:line="360" w:lineRule="exact"/>
        <w:ind w:left="839" w:right="340" w:hanging="839"/>
        <w:jc w:val="distribute"/>
        <w:rPr>
          <w:rFonts w:ascii="標楷體" w:eastAsia="標楷體" w:hAnsi="標楷體"/>
        </w:rPr>
      </w:pPr>
      <w:r w:rsidRPr="00BB3061">
        <w:rPr>
          <w:rFonts w:ascii="標楷體" w:eastAsia="標楷體" w:hAnsi="標楷體" w:hint="eastAsia"/>
        </w:rPr>
        <w:t>以下空白</w:t>
      </w:r>
    </w:p>
    <w:p w14:paraId="6381F1C0" w14:textId="733E66C7" w:rsidR="007470A1" w:rsidRPr="00BB3061" w:rsidRDefault="007470A1" w:rsidP="00BB3061">
      <w:pPr>
        <w:pStyle w:val="a3"/>
        <w:spacing w:before="86" w:line="360" w:lineRule="exact"/>
        <w:ind w:left="2018" w:right="341" w:hanging="840"/>
        <w:jc w:val="both"/>
        <w:rPr>
          <w:rFonts w:ascii="標楷體" w:eastAsia="標楷體" w:hAnsi="標楷體"/>
        </w:rPr>
        <w:sectPr w:rsidR="007470A1" w:rsidRPr="00BB3061" w:rsidSect="00C0738A">
          <w:footerReference w:type="default" r:id="rId7"/>
          <w:pgSz w:w="11910" w:h="16840"/>
          <w:pgMar w:top="499" w:right="709" w:bottom="1134" w:left="1134" w:header="0" w:footer="1236" w:gutter="0"/>
          <w:cols w:space="720"/>
        </w:sectPr>
      </w:pPr>
    </w:p>
    <w:p w14:paraId="2FDC73BA" w14:textId="77777777" w:rsidR="00D2751B" w:rsidRPr="00BB3061" w:rsidRDefault="002B6A63" w:rsidP="00BB3061">
      <w:pPr>
        <w:pStyle w:val="2"/>
        <w:spacing w:line="360" w:lineRule="exact"/>
        <w:rPr>
          <w:rFonts w:ascii="標楷體" w:eastAsia="標楷體" w:hAnsi="標楷體"/>
        </w:rPr>
      </w:pPr>
      <w:r w:rsidRPr="00BB3061">
        <w:rPr>
          <w:rFonts w:ascii="標楷體" w:eastAsia="標楷體" w:hAnsi="標楷體"/>
          <w:spacing w:val="-2"/>
        </w:rPr>
        <w:lastRenderedPageBreak/>
        <w:t>立契約書人</w:t>
      </w:r>
    </w:p>
    <w:p w14:paraId="25216458" w14:textId="77777777" w:rsidR="002F3F10" w:rsidRPr="00BB3061" w:rsidRDefault="002B6A63" w:rsidP="00BB3061">
      <w:pPr>
        <w:spacing w:before="28" w:line="360" w:lineRule="exact"/>
        <w:ind w:left="638"/>
        <w:rPr>
          <w:rFonts w:ascii="標楷體" w:eastAsia="標楷體" w:hAnsi="標楷體"/>
          <w:b/>
          <w:spacing w:val="19"/>
          <w:sz w:val="28"/>
        </w:rPr>
      </w:pPr>
      <w:r w:rsidRPr="00BB3061">
        <w:rPr>
          <w:rFonts w:ascii="標楷體" w:eastAsia="標楷體" w:hAnsi="標楷體"/>
          <w:b/>
          <w:spacing w:val="19"/>
          <w:sz w:val="28"/>
        </w:rPr>
        <w:t>甲 方</w:t>
      </w:r>
      <w:r w:rsidR="002F3F10" w:rsidRPr="00BB3061">
        <w:rPr>
          <w:rFonts w:ascii="標楷體" w:eastAsia="標楷體" w:hAnsi="標楷體" w:hint="eastAsia"/>
          <w:b/>
          <w:spacing w:val="19"/>
          <w:sz w:val="28"/>
        </w:rPr>
        <w:t xml:space="preserve">   </w:t>
      </w:r>
    </w:p>
    <w:p w14:paraId="3102FC70" w14:textId="0A489C82" w:rsidR="003868C8" w:rsidRPr="00BB3061" w:rsidRDefault="002F3F10" w:rsidP="00BB3061">
      <w:pPr>
        <w:spacing w:before="28" w:line="360" w:lineRule="exact"/>
        <w:ind w:left="638"/>
        <w:rPr>
          <w:rFonts w:ascii="標楷體" w:eastAsia="標楷體" w:hAnsi="標楷體"/>
          <w:b/>
          <w:spacing w:val="5"/>
          <w:sz w:val="28"/>
        </w:rPr>
      </w:pPr>
      <w:r w:rsidRPr="00BB3061">
        <w:rPr>
          <w:rFonts w:ascii="標楷體" w:eastAsia="標楷體" w:hAnsi="標楷體" w:hint="eastAsia"/>
          <w:b/>
          <w:spacing w:val="19"/>
          <w:sz w:val="28"/>
        </w:rPr>
        <w:t xml:space="preserve">   </w:t>
      </w:r>
    </w:p>
    <w:p w14:paraId="0DA84A7A" w14:textId="77777777" w:rsidR="003868C8" w:rsidRPr="00BB3061" w:rsidRDefault="003868C8" w:rsidP="00BB3061">
      <w:pPr>
        <w:spacing w:line="360" w:lineRule="exact"/>
        <w:ind w:right="4737"/>
        <w:rPr>
          <w:rFonts w:ascii="標楷體" w:eastAsia="標楷體" w:hAnsi="標楷體"/>
          <w:b/>
          <w:spacing w:val="5"/>
          <w:sz w:val="28"/>
        </w:rPr>
      </w:pPr>
    </w:p>
    <w:p w14:paraId="3EF0D012" w14:textId="77777777" w:rsidR="003868C8" w:rsidRPr="00BB3061" w:rsidRDefault="003868C8" w:rsidP="00BB3061">
      <w:pPr>
        <w:spacing w:line="360" w:lineRule="exact"/>
        <w:ind w:right="4737"/>
        <w:rPr>
          <w:rFonts w:ascii="標楷體" w:eastAsia="標楷體" w:hAnsi="標楷體"/>
          <w:b/>
          <w:spacing w:val="5"/>
          <w:sz w:val="28"/>
        </w:rPr>
      </w:pPr>
    </w:p>
    <w:p w14:paraId="741949A6" w14:textId="77777777" w:rsidR="002F3F10" w:rsidRPr="00BB3061" w:rsidRDefault="002F3F10" w:rsidP="00BB3061">
      <w:pPr>
        <w:spacing w:line="360" w:lineRule="exact"/>
        <w:ind w:right="4737"/>
        <w:rPr>
          <w:rFonts w:ascii="標楷體" w:eastAsia="標楷體" w:hAnsi="標楷體"/>
          <w:b/>
          <w:spacing w:val="5"/>
          <w:sz w:val="28"/>
        </w:rPr>
      </w:pPr>
    </w:p>
    <w:p w14:paraId="5CFF6AB8" w14:textId="77777777" w:rsidR="002F3F10" w:rsidRPr="00BB3061" w:rsidRDefault="002F3F10" w:rsidP="00BB3061">
      <w:pPr>
        <w:spacing w:line="360" w:lineRule="exact"/>
        <w:ind w:left="1538"/>
        <w:rPr>
          <w:rFonts w:ascii="標楷體" w:eastAsia="標楷體" w:hAnsi="標楷體"/>
          <w:b/>
          <w:spacing w:val="5"/>
          <w:sz w:val="28"/>
        </w:rPr>
      </w:pPr>
    </w:p>
    <w:p w14:paraId="4BD57C62" w14:textId="77777777" w:rsidR="002F3F10" w:rsidRPr="00BB3061" w:rsidRDefault="002F3F10" w:rsidP="00BB3061">
      <w:pPr>
        <w:spacing w:line="360" w:lineRule="exact"/>
        <w:ind w:left="1538"/>
        <w:rPr>
          <w:rFonts w:ascii="標楷體" w:eastAsia="標楷體" w:hAnsi="標楷體"/>
          <w:b/>
          <w:spacing w:val="5"/>
          <w:sz w:val="28"/>
        </w:rPr>
      </w:pPr>
    </w:p>
    <w:p w14:paraId="269BCAE0" w14:textId="64EF4FCE" w:rsidR="002F3F10" w:rsidRPr="00BB3061" w:rsidRDefault="002F3F10" w:rsidP="00BB3061">
      <w:pPr>
        <w:spacing w:line="360" w:lineRule="exact"/>
        <w:rPr>
          <w:rFonts w:ascii="標楷體" w:eastAsia="標楷體" w:hAnsi="標楷體"/>
          <w:b/>
          <w:spacing w:val="5"/>
          <w:sz w:val="28"/>
        </w:rPr>
      </w:pPr>
      <w:r w:rsidRPr="00BB3061">
        <w:rPr>
          <w:rFonts w:ascii="標楷體" w:eastAsia="標楷體" w:hAnsi="標楷體"/>
          <w:b/>
          <w:spacing w:val="5"/>
          <w:sz w:val="28"/>
        </w:rPr>
        <w:t>出</w:t>
      </w:r>
      <w:r w:rsidRPr="00BB3061">
        <w:rPr>
          <w:rFonts w:ascii="標楷體" w:eastAsia="標楷體" w:hAnsi="標楷體" w:hint="eastAsia"/>
          <w:b/>
          <w:spacing w:val="5"/>
          <w:sz w:val="28"/>
        </w:rPr>
        <w:t>租</w:t>
      </w:r>
      <w:r w:rsidRPr="00BB3061">
        <w:rPr>
          <w:rFonts w:ascii="標楷體" w:eastAsia="標楷體" w:hAnsi="標楷體"/>
          <w:b/>
          <w:spacing w:val="5"/>
          <w:sz w:val="28"/>
        </w:rPr>
        <w:t>人：</w:t>
      </w:r>
      <w:proofErr w:type="gramStart"/>
      <w:r w:rsidRPr="00BB3061">
        <w:rPr>
          <w:rFonts w:ascii="標楷體" w:eastAsia="標楷體" w:hAnsi="標楷體" w:hint="eastAsia"/>
          <w:b/>
          <w:spacing w:val="5"/>
          <w:sz w:val="28"/>
        </w:rPr>
        <w:t>臺</w:t>
      </w:r>
      <w:proofErr w:type="gramEnd"/>
      <w:r w:rsidRPr="00BB3061">
        <w:rPr>
          <w:rFonts w:ascii="標楷體" w:eastAsia="標楷體" w:hAnsi="標楷體" w:hint="eastAsia"/>
          <w:b/>
          <w:spacing w:val="5"/>
          <w:sz w:val="28"/>
        </w:rPr>
        <w:t>中市政府社會局</w:t>
      </w:r>
    </w:p>
    <w:p w14:paraId="64E6EECC" w14:textId="2F7FD361" w:rsidR="00D2751B" w:rsidRPr="00BB3061" w:rsidRDefault="002B6A63" w:rsidP="00BB3061">
      <w:pPr>
        <w:spacing w:line="360" w:lineRule="exact"/>
        <w:rPr>
          <w:rFonts w:ascii="標楷體" w:eastAsia="標楷體" w:hAnsi="標楷體"/>
          <w:b/>
          <w:spacing w:val="5"/>
          <w:sz w:val="28"/>
        </w:rPr>
      </w:pPr>
      <w:r w:rsidRPr="00BB3061">
        <w:rPr>
          <w:rFonts w:ascii="標楷體" w:eastAsia="標楷體" w:hAnsi="標楷體"/>
          <w:b/>
          <w:spacing w:val="5"/>
          <w:sz w:val="28"/>
        </w:rPr>
        <w:t>法定代理人：</w:t>
      </w:r>
      <w:r w:rsidR="009228E0" w:rsidRPr="00BB3061">
        <w:rPr>
          <w:rFonts w:ascii="標楷體" w:eastAsia="標楷體" w:hAnsi="標楷體" w:hint="eastAsia"/>
          <w:b/>
          <w:spacing w:val="5"/>
          <w:sz w:val="28"/>
        </w:rPr>
        <w:t xml:space="preserve">局長  </w:t>
      </w:r>
      <w:proofErr w:type="gramStart"/>
      <w:r w:rsidRPr="00BB3061">
        <w:rPr>
          <w:rFonts w:ascii="標楷體" w:eastAsia="標楷體" w:hAnsi="標楷體"/>
          <w:b/>
          <w:spacing w:val="5"/>
          <w:sz w:val="28"/>
        </w:rPr>
        <w:t>廖</w:t>
      </w:r>
      <w:proofErr w:type="gramEnd"/>
      <w:r w:rsidR="009228E0" w:rsidRPr="00BB3061">
        <w:rPr>
          <w:rFonts w:ascii="標楷體" w:eastAsia="標楷體" w:hAnsi="標楷體" w:hint="eastAsia"/>
          <w:b/>
          <w:spacing w:val="5"/>
          <w:sz w:val="28"/>
        </w:rPr>
        <w:t>○</w:t>
      </w:r>
      <w:r w:rsidR="00566523" w:rsidRPr="00BB3061">
        <w:rPr>
          <w:rFonts w:ascii="標楷體" w:eastAsia="標楷體" w:hAnsi="標楷體" w:hint="eastAsia"/>
          <w:b/>
          <w:spacing w:val="5"/>
          <w:sz w:val="28"/>
        </w:rPr>
        <w:t>○</w:t>
      </w:r>
    </w:p>
    <w:p w14:paraId="22254DCF" w14:textId="77777777" w:rsidR="009228E0" w:rsidRPr="00BB3061" w:rsidRDefault="002B6A63" w:rsidP="00BB3061">
      <w:pPr>
        <w:spacing w:line="360" w:lineRule="exact"/>
        <w:rPr>
          <w:rFonts w:ascii="標楷體" w:eastAsia="標楷體" w:hAnsi="標楷體"/>
          <w:b/>
          <w:spacing w:val="5"/>
          <w:sz w:val="28"/>
        </w:rPr>
      </w:pPr>
      <w:r w:rsidRPr="00BB3061">
        <w:rPr>
          <w:rFonts w:ascii="標楷體" w:eastAsia="標楷體" w:hAnsi="標楷體"/>
          <w:b/>
          <w:spacing w:val="5"/>
          <w:sz w:val="28"/>
        </w:rPr>
        <w:t>地</w:t>
      </w:r>
      <w:r w:rsidRPr="00BB3061">
        <w:rPr>
          <w:rFonts w:ascii="標楷體" w:eastAsia="標楷體" w:hAnsi="標楷體"/>
          <w:b/>
          <w:spacing w:val="5"/>
          <w:sz w:val="28"/>
        </w:rPr>
        <w:tab/>
        <w:t>址：</w:t>
      </w:r>
      <w:proofErr w:type="gramStart"/>
      <w:r w:rsidRPr="00BB3061">
        <w:rPr>
          <w:rFonts w:ascii="標楷體" w:eastAsia="標楷體" w:hAnsi="標楷體"/>
          <w:b/>
          <w:spacing w:val="5"/>
          <w:sz w:val="28"/>
        </w:rPr>
        <w:t>臺</w:t>
      </w:r>
      <w:proofErr w:type="gramEnd"/>
      <w:r w:rsidRPr="00BB3061">
        <w:rPr>
          <w:rFonts w:ascii="標楷體" w:eastAsia="標楷體" w:hAnsi="標楷體"/>
          <w:b/>
          <w:spacing w:val="5"/>
          <w:sz w:val="28"/>
        </w:rPr>
        <w:t>中市西屯區臺灣大道</w:t>
      </w:r>
      <w:r w:rsidR="009228E0" w:rsidRPr="00BB3061">
        <w:rPr>
          <w:rFonts w:ascii="標楷體" w:eastAsia="標楷體" w:hAnsi="標楷體" w:hint="eastAsia"/>
          <w:b/>
          <w:spacing w:val="5"/>
          <w:sz w:val="28"/>
        </w:rPr>
        <w:t>3</w:t>
      </w:r>
      <w:r w:rsidRPr="00BB3061">
        <w:rPr>
          <w:rFonts w:ascii="標楷體" w:eastAsia="標楷體" w:hAnsi="標楷體"/>
          <w:b/>
          <w:spacing w:val="5"/>
          <w:sz w:val="28"/>
        </w:rPr>
        <w:t>段</w:t>
      </w:r>
      <w:proofErr w:type="gramStart"/>
      <w:r w:rsidRPr="00BB3061">
        <w:rPr>
          <w:rFonts w:ascii="標楷體" w:eastAsia="標楷體" w:hAnsi="標楷體"/>
          <w:b/>
          <w:spacing w:val="5"/>
          <w:sz w:val="28"/>
        </w:rPr>
        <w:t>99號惠</w:t>
      </w:r>
      <w:proofErr w:type="gramEnd"/>
      <w:r w:rsidRPr="00BB3061">
        <w:rPr>
          <w:rFonts w:ascii="標楷體" w:eastAsia="標楷體" w:hAnsi="標楷體"/>
          <w:b/>
          <w:spacing w:val="5"/>
          <w:sz w:val="28"/>
        </w:rPr>
        <w:t>中樓</w:t>
      </w:r>
      <w:r w:rsidR="009228E0" w:rsidRPr="00BB3061">
        <w:rPr>
          <w:rFonts w:ascii="標楷體" w:eastAsia="標楷體" w:hAnsi="標楷體" w:hint="eastAsia"/>
          <w:b/>
          <w:spacing w:val="5"/>
          <w:sz w:val="28"/>
        </w:rPr>
        <w:t>2</w:t>
      </w:r>
      <w:r w:rsidRPr="00BB3061">
        <w:rPr>
          <w:rFonts w:ascii="標楷體" w:eastAsia="標楷體" w:hAnsi="標楷體"/>
          <w:b/>
          <w:spacing w:val="5"/>
          <w:sz w:val="28"/>
        </w:rPr>
        <w:t>樓</w:t>
      </w:r>
    </w:p>
    <w:p w14:paraId="0A63ED57" w14:textId="1DECD7F3" w:rsidR="00D2751B" w:rsidRPr="00BB3061" w:rsidRDefault="002B6A63" w:rsidP="00BB3061">
      <w:pPr>
        <w:spacing w:line="360" w:lineRule="exact"/>
        <w:rPr>
          <w:rFonts w:ascii="標楷體" w:eastAsia="標楷體" w:hAnsi="標楷體"/>
          <w:b/>
          <w:spacing w:val="5"/>
          <w:sz w:val="28"/>
        </w:rPr>
      </w:pPr>
      <w:r w:rsidRPr="00BB3061">
        <w:rPr>
          <w:rFonts w:ascii="標楷體" w:eastAsia="標楷體" w:hAnsi="標楷體"/>
          <w:b/>
          <w:spacing w:val="5"/>
          <w:sz w:val="28"/>
        </w:rPr>
        <w:t>電</w:t>
      </w:r>
      <w:r w:rsidRPr="00BB3061">
        <w:rPr>
          <w:rFonts w:ascii="標楷體" w:eastAsia="標楷體" w:hAnsi="標楷體"/>
          <w:b/>
          <w:spacing w:val="5"/>
          <w:sz w:val="28"/>
        </w:rPr>
        <w:tab/>
        <w:t>話：04-22289111</w:t>
      </w:r>
    </w:p>
    <w:p w14:paraId="3694E54B" w14:textId="77777777" w:rsidR="00D2751B" w:rsidRPr="00BB3061" w:rsidRDefault="00D2751B" w:rsidP="00BB3061">
      <w:pPr>
        <w:spacing w:line="360" w:lineRule="exact"/>
        <w:rPr>
          <w:rFonts w:ascii="標楷體" w:eastAsia="標楷體" w:hAnsi="標楷體"/>
          <w:b/>
          <w:sz w:val="28"/>
        </w:rPr>
        <w:sectPr w:rsidR="00D2751B" w:rsidRPr="00BB3061">
          <w:pgSz w:w="11910" w:h="16840"/>
          <w:pgMar w:top="1040" w:right="708" w:bottom="1420" w:left="1133" w:header="0" w:footer="1236" w:gutter="0"/>
          <w:cols w:num="2" w:space="720" w:equalWidth="0">
            <w:col w:w="1503" w:space="36"/>
            <w:col w:w="8530"/>
          </w:cols>
        </w:sectPr>
      </w:pPr>
    </w:p>
    <w:p w14:paraId="092D3B0D" w14:textId="77777777" w:rsidR="00D2751B" w:rsidRPr="00BB3061" w:rsidRDefault="00D2751B" w:rsidP="00BB3061">
      <w:pPr>
        <w:pStyle w:val="a3"/>
        <w:spacing w:before="164" w:line="360" w:lineRule="exact"/>
        <w:ind w:left="0"/>
        <w:rPr>
          <w:rFonts w:ascii="標楷體" w:eastAsia="標楷體" w:hAnsi="標楷體"/>
          <w:b/>
        </w:rPr>
      </w:pPr>
    </w:p>
    <w:p w14:paraId="273F1C2B" w14:textId="28A93CC3" w:rsidR="00D2751B" w:rsidRPr="00BB3061" w:rsidRDefault="002B6A63" w:rsidP="00BB3061">
      <w:pPr>
        <w:spacing w:line="360" w:lineRule="exact"/>
        <w:ind w:left="638"/>
        <w:rPr>
          <w:rFonts w:ascii="標楷體" w:eastAsia="標楷體" w:hAnsi="標楷體"/>
          <w:b/>
          <w:sz w:val="28"/>
        </w:rPr>
      </w:pPr>
      <w:r w:rsidRPr="00BB3061">
        <w:rPr>
          <w:rFonts w:ascii="標楷體" w:eastAsia="標楷體" w:hAnsi="標楷體"/>
          <w:b/>
          <w:spacing w:val="19"/>
          <w:sz w:val="28"/>
        </w:rPr>
        <w:t>乙 方</w:t>
      </w:r>
    </w:p>
    <w:p w14:paraId="3B286B2C" w14:textId="089FFFAD" w:rsidR="00D2751B" w:rsidRPr="00BB3061" w:rsidRDefault="00DD784F" w:rsidP="00BB3061">
      <w:pPr>
        <w:spacing w:line="360" w:lineRule="exact"/>
        <w:ind w:left="1538"/>
        <w:rPr>
          <w:rFonts w:ascii="標楷體" w:eastAsia="標楷體" w:hAnsi="標楷體"/>
          <w:b/>
          <w:sz w:val="28"/>
        </w:rPr>
      </w:pPr>
      <w:r>
        <w:rPr>
          <w:rFonts w:ascii="標楷體" w:eastAsia="標楷體" w:hAnsi="標楷體" w:hint="eastAsia"/>
          <w:b/>
          <w:spacing w:val="5"/>
          <w:sz w:val="28"/>
        </w:rPr>
        <w:t>公司名稱</w:t>
      </w:r>
      <w:r w:rsidR="002B6A63" w:rsidRPr="00BB3061">
        <w:rPr>
          <w:rFonts w:ascii="標楷體" w:eastAsia="標楷體" w:hAnsi="標楷體"/>
          <w:b/>
          <w:spacing w:val="5"/>
          <w:sz w:val="28"/>
        </w:rPr>
        <w:t>：</w:t>
      </w:r>
    </w:p>
    <w:p w14:paraId="18A450C0" w14:textId="1A6B84E5" w:rsidR="00D2751B" w:rsidRPr="00BB3061" w:rsidRDefault="002B6A63" w:rsidP="00BB3061">
      <w:pPr>
        <w:spacing w:before="30" w:line="360" w:lineRule="exact"/>
        <w:ind w:left="1538"/>
        <w:rPr>
          <w:rFonts w:ascii="標楷體" w:eastAsia="標楷體" w:hAnsi="標楷體"/>
          <w:b/>
          <w:sz w:val="28"/>
        </w:rPr>
      </w:pPr>
      <w:r w:rsidRPr="00BB3061">
        <w:rPr>
          <w:rFonts w:ascii="標楷體" w:eastAsia="標楷體" w:hAnsi="標楷體"/>
          <w:b/>
          <w:spacing w:val="-1"/>
          <w:sz w:val="28"/>
        </w:rPr>
        <w:t>統一編號：</w:t>
      </w:r>
    </w:p>
    <w:p w14:paraId="72BAA073" w14:textId="108F0B59" w:rsidR="00D2751B" w:rsidRPr="00BB3061" w:rsidRDefault="002B6A63" w:rsidP="00BB3061">
      <w:pPr>
        <w:spacing w:before="33" w:line="360" w:lineRule="exact"/>
        <w:ind w:left="1538"/>
        <w:rPr>
          <w:rFonts w:ascii="標楷體" w:eastAsia="標楷體" w:hAnsi="標楷體"/>
          <w:b/>
          <w:sz w:val="28"/>
        </w:rPr>
      </w:pPr>
      <w:r w:rsidRPr="00BB3061">
        <w:rPr>
          <w:rFonts w:ascii="標楷體" w:eastAsia="標楷體" w:hAnsi="標楷體"/>
          <w:b/>
          <w:spacing w:val="-2"/>
          <w:sz w:val="28"/>
        </w:rPr>
        <w:t>代表人（法定代理人）：</w:t>
      </w:r>
      <w:r w:rsidR="005909EF" w:rsidRPr="00BB3061">
        <w:rPr>
          <w:rFonts w:ascii="標楷體" w:eastAsia="標楷體" w:hAnsi="標楷體"/>
          <w:b/>
          <w:sz w:val="28"/>
        </w:rPr>
        <w:t xml:space="preserve"> </w:t>
      </w:r>
    </w:p>
    <w:p w14:paraId="026706E1" w14:textId="77777777" w:rsidR="005909EF" w:rsidRPr="00BB3061" w:rsidRDefault="002B6A63" w:rsidP="00BB3061">
      <w:pPr>
        <w:tabs>
          <w:tab w:val="left" w:pos="2498"/>
        </w:tabs>
        <w:spacing w:before="29" w:line="360" w:lineRule="exact"/>
        <w:ind w:left="1538" w:right="3080"/>
        <w:rPr>
          <w:rFonts w:ascii="標楷體" w:eastAsia="標楷體" w:hAnsi="標楷體"/>
          <w:b/>
          <w:spacing w:val="-2"/>
          <w:sz w:val="28"/>
        </w:rPr>
      </w:pPr>
      <w:r w:rsidRPr="00BB3061">
        <w:rPr>
          <w:rFonts w:ascii="標楷體" w:eastAsia="標楷體" w:hAnsi="標楷體"/>
          <w:b/>
          <w:spacing w:val="-10"/>
          <w:sz w:val="28"/>
        </w:rPr>
        <w:t>地</w:t>
      </w:r>
      <w:r w:rsidRPr="00BB3061">
        <w:rPr>
          <w:rFonts w:ascii="標楷體" w:eastAsia="標楷體" w:hAnsi="標楷體"/>
          <w:b/>
          <w:sz w:val="28"/>
        </w:rPr>
        <w:tab/>
      </w:r>
      <w:r w:rsidRPr="00BB3061">
        <w:rPr>
          <w:rFonts w:ascii="標楷體" w:eastAsia="標楷體" w:hAnsi="標楷體"/>
          <w:b/>
          <w:spacing w:val="-2"/>
          <w:sz w:val="28"/>
        </w:rPr>
        <w:t>址：</w:t>
      </w:r>
    </w:p>
    <w:p w14:paraId="7CAA5FA6" w14:textId="457F9C70" w:rsidR="00D2751B" w:rsidRPr="00BB3061" w:rsidRDefault="002B6A63" w:rsidP="00BB3061">
      <w:pPr>
        <w:tabs>
          <w:tab w:val="left" w:pos="2498"/>
        </w:tabs>
        <w:spacing w:before="29" w:line="360" w:lineRule="exact"/>
        <w:ind w:left="1538" w:right="3080"/>
        <w:rPr>
          <w:rFonts w:ascii="標楷體" w:eastAsia="標楷體" w:hAnsi="標楷體"/>
          <w:b/>
          <w:sz w:val="28"/>
        </w:rPr>
      </w:pPr>
      <w:r w:rsidRPr="00BB3061">
        <w:rPr>
          <w:rFonts w:ascii="標楷體" w:eastAsia="標楷體" w:hAnsi="標楷體"/>
          <w:b/>
          <w:spacing w:val="-10"/>
          <w:sz w:val="28"/>
        </w:rPr>
        <w:t>電</w:t>
      </w:r>
      <w:r w:rsidRPr="00BB3061">
        <w:rPr>
          <w:rFonts w:ascii="標楷體" w:eastAsia="標楷體" w:hAnsi="標楷體"/>
          <w:b/>
          <w:sz w:val="28"/>
        </w:rPr>
        <w:tab/>
      </w:r>
      <w:r w:rsidRPr="00BB3061">
        <w:rPr>
          <w:rFonts w:ascii="標楷體" w:eastAsia="標楷體" w:hAnsi="標楷體"/>
          <w:b/>
          <w:spacing w:val="-2"/>
          <w:sz w:val="28"/>
        </w:rPr>
        <w:t>話：</w:t>
      </w:r>
    </w:p>
    <w:p w14:paraId="2F245785" w14:textId="77777777" w:rsidR="00D2751B" w:rsidRPr="00BB3061" w:rsidRDefault="00D2751B" w:rsidP="00BB3061">
      <w:pPr>
        <w:pStyle w:val="a3"/>
        <w:spacing w:line="360" w:lineRule="exact"/>
        <w:ind w:left="0"/>
        <w:rPr>
          <w:rFonts w:ascii="標楷體" w:eastAsia="標楷體" w:hAnsi="標楷體"/>
          <w:b/>
        </w:rPr>
      </w:pPr>
    </w:p>
    <w:p w14:paraId="203E58AB" w14:textId="77777777" w:rsidR="00D2751B" w:rsidRPr="00BB3061" w:rsidRDefault="00D2751B" w:rsidP="00BB3061">
      <w:pPr>
        <w:pStyle w:val="a3"/>
        <w:spacing w:line="360" w:lineRule="exact"/>
        <w:ind w:left="0"/>
        <w:rPr>
          <w:rFonts w:ascii="標楷體" w:eastAsia="標楷體" w:hAnsi="標楷體"/>
          <w:b/>
        </w:rPr>
      </w:pPr>
    </w:p>
    <w:p w14:paraId="12DC5950" w14:textId="77777777" w:rsidR="00D2751B" w:rsidRPr="00BB3061" w:rsidRDefault="00D2751B" w:rsidP="00BB3061">
      <w:pPr>
        <w:pStyle w:val="a3"/>
        <w:spacing w:line="360" w:lineRule="exact"/>
        <w:ind w:left="0"/>
        <w:rPr>
          <w:rFonts w:ascii="標楷體" w:eastAsia="標楷體" w:hAnsi="標楷體"/>
          <w:b/>
        </w:rPr>
      </w:pPr>
    </w:p>
    <w:p w14:paraId="2A5B0697" w14:textId="77777777" w:rsidR="00D2751B" w:rsidRPr="00BB3061" w:rsidRDefault="00D2751B" w:rsidP="00BB3061">
      <w:pPr>
        <w:pStyle w:val="a3"/>
        <w:spacing w:before="220" w:line="360" w:lineRule="exact"/>
        <w:ind w:left="0"/>
        <w:rPr>
          <w:rFonts w:ascii="標楷體" w:eastAsia="標楷體" w:hAnsi="標楷體"/>
          <w:b/>
        </w:rPr>
      </w:pPr>
    </w:p>
    <w:p w14:paraId="01188F00" w14:textId="45EB5812" w:rsidR="00D2751B" w:rsidRPr="00BF516B" w:rsidRDefault="002B6A63" w:rsidP="00BB3061">
      <w:pPr>
        <w:tabs>
          <w:tab w:val="left" w:pos="2662"/>
          <w:tab w:val="left" w:pos="3922"/>
          <w:tab w:val="left" w:pos="5184"/>
        </w:tabs>
        <w:spacing w:before="1" w:line="360" w:lineRule="exact"/>
        <w:ind w:right="248"/>
        <w:jc w:val="center"/>
        <w:rPr>
          <w:rFonts w:ascii="標楷體" w:eastAsia="標楷體" w:hAnsi="標楷體"/>
          <w:b/>
          <w:sz w:val="28"/>
          <w:szCs w:val="28"/>
        </w:rPr>
      </w:pPr>
      <w:r w:rsidRPr="00BF516B">
        <w:rPr>
          <w:rFonts w:ascii="標楷體" w:eastAsia="標楷體" w:hAnsi="標楷體"/>
          <w:b/>
          <w:sz w:val="28"/>
          <w:szCs w:val="28"/>
        </w:rPr>
        <w:t>中</w:t>
      </w:r>
      <w:r w:rsidRPr="00BF516B">
        <w:rPr>
          <w:rFonts w:ascii="標楷體" w:eastAsia="標楷體" w:hAnsi="標楷體"/>
          <w:b/>
          <w:spacing w:val="69"/>
          <w:sz w:val="28"/>
          <w:szCs w:val="28"/>
        </w:rPr>
        <w:t xml:space="preserve"> </w:t>
      </w:r>
      <w:r w:rsidRPr="00BF516B">
        <w:rPr>
          <w:rFonts w:ascii="標楷體" w:eastAsia="標楷體" w:hAnsi="標楷體"/>
          <w:b/>
          <w:sz w:val="28"/>
          <w:szCs w:val="28"/>
        </w:rPr>
        <w:t>華</w:t>
      </w:r>
      <w:r w:rsidRPr="00BF516B">
        <w:rPr>
          <w:rFonts w:ascii="標楷體" w:eastAsia="標楷體" w:hAnsi="標楷體"/>
          <w:b/>
          <w:spacing w:val="69"/>
          <w:sz w:val="28"/>
          <w:szCs w:val="28"/>
        </w:rPr>
        <w:t xml:space="preserve"> </w:t>
      </w:r>
      <w:r w:rsidRPr="00BF516B">
        <w:rPr>
          <w:rFonts w:ascii="標楷體" w:eastAsia="標楷體" w:hAnsi="標楷體"/>
          <w:b/>
          <w:sz w:val="28"/>
          <w:szCs w:val="28"/>
        </w:rPr>
        <w:t>民</w:t>
      </w:r>
      <w:r w:rsidRPr="00BF516B">
        <w:rPr>
          <w:rFonts w:ascii="標楷體" w:eastAsia="標楷體" w:hAnsi="標楷體"/>
          <w:b/>
          <w:spacing w:val="69"/>
          <w:sz w:val="28"/>
          <w:szCs w:val="28"/>
        </w:rPr>
        <w:t xml:space="preserve"> </w:t>
      </w:r>
      <w:r w:rsidRPr="00BF516B">
        <w:rPr>
          <w:rFonts w:ascii="標楷體" w:eastAsia="標楷體" w:hAnsi="標楷體"/>
          <w:b/>
          <w:spacing w:val="-10"/>
          <w:sz w:val="28"/>
          <w:szCs w:val="28"/>
        </w:rPr>
        <w:t>國</w:t>
      </w:r>
      <w:r w:rsidRPr="00BF516B">
        <w:rPr>
          <w:rFonts w:ascii="標楷體" w:eastAsia="標楷體" w:hAnsi="標楷體"/>
          <w:b/>
          <w:sz w:val="28"/>
          <w:szCs w:val="28"/>
        </w:rPr>
        <w:tab/>
      </w:r>
      <w:r w:rsidR="00BB3061" w:rsidRPr="00BF516B">
        <w:rPr>
          <w:rFonts w:ascii="標楷體" w:eastAsia="標楷體" w:hAnsi="標楷體" w:hint="eastAsia"/>
          <w:b/>
          <w:sz w:val="28"/>
          <w:szCs w:val="28"/>
        </w:rPr>
        <w:t xml:space="preserve"> </w:t>
      </w:r>
      <w:r w:rsidRPr="00BF516B">
        <w:rPr>
          <w:rFonts w:ascii="標楷體" w:eastAsia="標楷體" w:hAnsi="標楷體"/>
          <w:b/>
          <w:spacing w:val="-10"/>
          <w:sz w:val="28"/>
          <w:szCs w:val="28"/>
        </w:rPr>
        <w:t>年</w:t>
      </w:r>
      <w:r w:rsidRPr="00BF516B">
        <w:rPr>
          <w:rFonts w:ascii="標楷體" w:eastAsia="標楷體" w:hAnsi="標楷體"/>
          <w:b/>
          <w:sz w:val="28"/>
          <w:szCs w:val="28"/>
        </w:rPr>
        <w:tab/>
      </w:r>
      <w:r w:rsidR="00EF679C">
        <w:rPr>
          <w:rFonts w:ascii="標楷體" w:eastAsia="標楷體" w:hAnsi="標楷體" w:hint="eastAsia"/>
          <w:b/>
          <w:sz w:val="28"/>
          <w:szCs w:val="28"/>
        </w:rPr>
        <w:t xml:space="preserve"> </w:t>
      </w:r>
      <w:r w:rsidRPr="00BF516B">
        <w:rPr>
          <w:rFonts w:ascii="標楷體" w:eastAsia="標楷體" w:hAnsi="標楷體"/>
          <w:b/>
          <w:spacing w:val="-10"/>
          <w:sz w:val="28"/>
          <w:szCs w:val="28"/>
        </w:rPr>
        <w:t>月</w:t>
      </w:r>
      <w:r w:rsidRPr="00BF516B">
        <w:rPr>
          <w:rFonts w:ascii="標楷體" w:eastAsia="標楷體" w:hAnsi="標楷體"/>
          <w:b/>
          <w:sz w:val="28"/>
          <w:szCs w:val="28"/>
        </w:rPr>
        <w:tab/>
      </w:r>
      <w:r w:rsidR="00EF679C">
        <w:rPr>
          <w:rFonts w:ascii="標楷體" w:eastAsia="標楷體" w:hAnsi="標楷體" w:hint="eastAsia"/>
          <w:b/>
          <w:sz w:val="28"/>
          <w:szCs w:val="28"/>
        </w:rPr>
        <w:t xml:space="preserve"> </w:t>
      </w:r>
      <w:r w:rsidRPr="00BF516B">
        <w:rPr>
          <w:rFonts w:ascii="標楷體" w:eastAsia="標楷體" w:hAnsi="標楷體"/>
          <w:b/>
          <w:spacing w:val="-10"/>
          <w:sz w:val="28"/>
          <w:szCs w:val="28"/>
        </w:rPr>
        <w:t>日</w:t>
      </w:r>
    </w:p>
    <w:p w14:paraId="263292B2" w14:textId="77777777" w:rsidR="00D2751B" w:rsidRPr="00BB3061" w:rsidRDefault="00D2751B" w:rsidP="00BB3061">
      <w:pPr>
        <w:spacing w:line="360" w:lineRule="exact"/>
        <w:jc w:val="center"/>
        <w:rPr>
          <w:rFonts w:ascii="標楷體" w:eastAsia="標楷體" w:hAnsi="標楷體"/>
          <w:b/>
          <w:sz w:val="28"/>
        </w:rPr>
        <w:sectPr w:rsidR="00D2751B" w:rsidRPr="00BB3061">
          <w:type w:val="continuous"/>
          <w:pgSz w:w="11910" w:h="16840"/>
          <w:pgMar w:top="500" w:right="708" w:bottom="1420" w:left="1133" w:header="0" w:footer="1236" w:gutter="0"/>
          <w:cols w:space="720"/>
        </w:sectPr>
      </w:pPr>
    </w:p>
    <w:p w14:paraId="7D328A22" w14:textId="77777777" w:rsidR="00D2751B" w:rsidRPr="00BB3061" w:rsidRDefault="002B6A63" w:rsidP="00BB3061">
      <w:pPr>
        <w:pStyle w:val="1"/>
        <w:spacing w:line="360" w:lineRule="exact"/>
        <w:rPr>
          <w:rFonts w:ascii="標楷體" w:eastAsia="標楷體" w:hAnsi="標楷體"/>
        </w:rPr>
      </w:pPr>
      <w:r w:rsidRPr="00BB3061">
        <w:rPr>
          <w:rFonts w:ascii="標楷體" w:eastAsia="標楷體" w:hAnsi="標楷體"/>
          <w:noProof/>
        </w:rPr>
        <w:lastRenderedPageBreak/>
        <mc:AlternateContent>
          <mc:Choice Requires="wps">
            <w:drawing>
              <wp:anchor distT="0" distB="0" distL="0" distR="0" simplePos="0" relativeHeight="15728640" behindDoc="0" locked="0" layoutInCell="1" allowOverlap="1" wp14:anchorId="2592B021" wp14:editId="077B96D1">
                <wp:simplePos x="0" y="0"/>
                <wp:positionH relativeFrom="page">
                  <wp:posOffset>784859</wp:posOffset>
                </wp:positionH>
                <wp:positionV relativeFrom="paragraph">
                  <wp:posOffset>-4572</wp:posOffset>
                </wp:positionV>
                <wp:extent cx="615950" cy="2698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 cy="269875"/>
                        </a:xfrm>
                        <a:prstGeom prst="rect">
                          <a:avLst/>
                        </a:prstGeom>
                        <a:ln w="6096">
                          <a:solidFill>
                            <a:srgbClr val="000000"/>
                          </a:solidFill>
                          <a:prstDash val="solid"/>
                        </a:ln>
                      </wps:spPr>
                      <wps:txbx>
                        <w:txbxContent>
                          <w:p w14:paraId="481CA574" w14:textId="77777777" w:rsidR="00D2751B" w:rsidRDefault="002B6A63">
                            <w:pPr>
                              <w:spacing w:line="415" w:lineRule="exact"/>
                              <w:rPr>
                                <w:sz w:val="32"/>
                              </w:rPr>
                            </w:pPr>
                            <w:r>
                              <w:rPr>
                                <w:spacing w:val="-7"/>
                                <w:sz w:val="32"/>
                              </w:rPr>
                              <w:t>附件一</w:t>
                            </w:r>
                          </w:p>
                        </w:txbxContent>
                      </wps:txbx>
                      <wps:bodyPr wrap="square" lIns="0" tIns="0" rIns="0" bIns="0" rtlCol="0">
                        <a:noAutofit/>
                      </wps:bodyPr>
                    </wps:wsp>
                  </a:graphicData>
                </a:graphic>
              </wp:anchor>
            </w:drawing>
          </mc:Choice>
          <mc:Fallback>
            <w:pict>
              <v:shapetype w14:anchorId="2592B021" id="_x0000_t202" coordsize="21600,21600" o:spt="202" path="m,l,21600r21600,l21600,xe">
                <v:stroke joinstyle="miter"/>
                <v:path gradientshapeok="t" o:connecttype="rect"/>
              </v:shapetype>
              <v:shape id="Textbox 2" o:spid="_x0000_s1026" type="#_x0000_t202" style="position:absolute;left:0;text-align:left;margin-left:61.8pt;margin-top:-.35pt;width:48.5pt;height:21.2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" filled="f" strokeweight=".48pt">
                <v:path arrowok="t"/>
                <v:textbox inset="0,0,0,0">
                  <w:txbxContent>
                    <w:p w14:paraId="481CA574" w14:textId="77777777" w:rsidR="00D2751B" w:rsidRDefault="002B6A63">
                      <w:pPr>
                        <w:spacing w:line="415" w:lineRule="exact"/>
                        <w:rPr>
                          <w:sz w:val="32"/>
                        </w:rPr>
                      </w:pPr>
                      <w:r>
                        <w:rPr>
                          <w:spacing w:val="-7"/>
                          <w:sz w:val="32"/>
                        </w:rPr>
                        <w:t>附件一</w:t>
                      </w:r>
                    </w:p>
                  </w:txbxContent>
                </v:textbox>
                <w10:wrap anchorx="page"/>
              </v:shape>
            </w:pict>
          </mc:Fallback>
        </mc:AlternateContent>
      </w:r>
      <w:r w:rsidRPr="00BB3061">
        <w:rPr>
          <w:rFonts w:ascii="標楷體" w:eastAsia="標楷體" w:hAnsi="標楷體"/>
          <w:spacing w:val="-1"/>
        </w:rPr>
        <w:t>太陽光電發電設備規格及要求</w:t>
      </w:r>
    </w:p>
    <w:p w14:paraId="5D3A2F0E" w14:textId="3CA0D8BD" w:rsidR="000336FC" w:rsidRPr="000336FC" w:rsidRDefault="000336FC" w:rsidP="000336FC">
      <w:pPr>
        <w:pStyle w:val="a4"/>
        <w:numPr>
          <w:ilvl w:val="0"/>
          <w:numId w:val="4"/>
        </w:numPr>
        <w:autoSpaceDE/>
        <w:autoSpaceDN/>
        <w:snapToGrid w:val="0"/>
        <w:spacing w:before="0" w:line="400" w:lineRule="exact"/>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太陽光電模組：</w:t>
      </w:r>
    </w:p>
    <w:p w14:paraId="1C2C203A" w14:textId="77777777" w:rsidR="000336FC" w:rsidRPr="000336FC" w:rsidRDefault="000336FC" w:rsidP="000336FC">
      <w:pPr>
        <w:numPr>
          <w:ilvl w:val="0"/>
          <w:numId w:val="5"/>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hint="eastAsia"/>
          <w:color w:val="000000"/>
          <w:kern w:val="2"/>
          <w:sz w:val="28"/>
          <w:szCs w:val="28"/>
        </w:rPr>
        <w:t>實際</w:t>
      </w:r>
      <w:r w:rsidRPr="000336FC">
        <w:rPr>
          <w:rFonts w:ascii="Times New Roman" w:eastAsia="標楷體" w:hAnsi="Times New Roman" w:cs="Times New Roman"/>
          <w:color w:val="000000"/>
          <w:sz w:val="28"/>
          <w:szCs w:val="28"/>
        </w:rPr>
        <w:t>使用的太陽光電模組產品須全數符合經濟部標檢局</w:t>
      </w:r>
      <w:r w:rsidRPr="000336FC">
        <w:rPr>
          <w:rFonts w:ascii="Times New Roman" w:eastAsia="標楷體" w:hAnsi="Times New Roman" w:cs="Times New Roman" w:hint="eastAsia"/>
          <w:color w:val="000000"/>
          <w:kern w:val="2"/>
          <w:sz w:val="28"/>
          <w:szCs w:val="28"/>
        </w:rPr>
        <w:t>所公告之設置當年度</w:t>
      </w:r>
      <w:r w:rsidRPr="000336FC">
        <w:rPr>
          <w:rFonts w:ascii="Times New Roman" w:eastAsia="標楷體" w:hAnsi="Times New Roman" w:cs="Times New Roman"/>
          <w:color w:val="000000"/>
          <w:sz w:val="28"/>
          <w:szCs w:val="28"/>
        </w:rPr>
        <w:t>「台灣高效能太陽光電模組技術規範」及「太陽光電模組自願性產品驗證工廠檢查特定規範」</w:t>
      </w:r>
      <w:r w:rsidRPr="000336FC">
        <w:rPr>
          <w:rFonts w:ascii="Times New Roman" w:eastAsia="標楷體" w:hAnsi="Times New Roman" w:cs="Times New Roman" w:hint="eastAsia"/>
          <w:color w:val="000000"/>
          <w:sz w:val="28"/>
          <w:szCs w:val="28"/>
        </w:rPr>
        <w:t>，</w:t>
      </w:r>
      <w:r w:rsidRPr="000336FC">
        <w:rPr>
          <w:rFonts w:ascii="Times New Roman" w:eastAsia="標楷體" w:hAnsi="Times New Roman" w:cs="Times New Roman" w:hint="eastAsia"/>
          <w:color w:val="000000"/>
          <w:kern w:val="2"/>
          <w:sz w:val="28"/>
          <w:szCs w:val="28"/>
        </w:rPr>
        <w:t>並獲得經濟部標準檢驗局驗證</w:t>
      </w:r>
      <w:r w:rsidRPr="000336FC">
        <w:rPr>
          <w:rFonts w:ascii="Times New Roman" w:eastAsia="標楷體" w:hAnsi="Times New Roman" w:cs="Times New Roman"/>
          <w:color w:val="000000"/>
          <w:sz w:val="28"/>
          <w:szCs w:val="28"/>
        </w:rPr>
        <w:t>。</w:t>
      </w:r>
    </w:p>
    <w:p w14:paraId="63DD1960" w14:textId="77777777" w:rsidR="000336FC" w:rsidRPr="000336FC" w:rsidRDefault="000336FC" w:rsidP="000336FC">
      <w:pPr>
        <w:numPr>
          <w:ilvl w:val="0"/>
          <w:numId w:val="5"/>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hint="eastAsia"/>
          <w:color w:val="000000"/>
          <w:kern w:val="2"/>
          <w:sz w:val="28"/>
          <w:szCs w:val="28"/>
        </w:rPr>
        <w:t>乙方設置之太陽光電發電設備，應符合「設置再生能源</w:t>
      </w:r>
      <w:proofErr w:type="gramStart"/>
      <w:r w:rsidRPr="000336FC">
        <w:rPr>
          <w:rFonts w:ascii="Times New Roman" w:eastAsia="標楷體" w:hAnsi="Times New Roman" w:cs="Times New Roman" w:hint="eastAsia"/>
          <w:color w:val="000000"/>
          <w:kern w:val="2"/>
          <w:sz w:val="28"/>
          <w:szCs w:val="28"/>
        </w:rPr>
        <w:t>設施免請領</w:t>
      </w:r>
      <w:proofErr w:type="gramEnd"/>
      <w:r w:rsidRPr="000336FC">
        <w:rPr>
          <w:rFonts w:ascii="Times New Roman" w:eastAsia="標楷體" w:hAnsi="Times New Roman" w:cs="Times New Roman" w:hint="eastAsia"/>
          <w:color w:val="000000"/>
          <w:kern w:val="2"/>
          <w:sz w:val="28"/>
          <w:szCs w:val="28"/>
        </w:rPr>
        <w:t>雜項</w:t>
      </w:r>
      <w:r w:rsidRPr="000336FC">
        <w:rPr>
          <w:rFonts w:ascii="Times New Roman" w:eastAsia="標楷體" w:hAnsi="Times New Roman" w:cs="Times New Roman" w:hint="eastAsia"/>
          <w:color w:val="000000"/>
          <w:sz w:val="28"/>
          <w:szCs w:val="28"/>
        </w:rPr>
        <w:t>執照</w:t>
      </w:r>
      <w:r w:rsidRPr="000336FC">
        <w:rPr>
          <w:rFonts w:ascii="Times New Roman" w:eastAsia="標楷體" w:hAnsi="Times New Roman" w:cs="Times New Roman" w:hint="eastAsia"/>
          <w:color w:val="000000"/>
          <w:kern w:val="2"/>
          <w:sz w:val="28"/>
          <w:szCs w:val="28"/>
        </w:rPr>
        <w:t>標準」相關規定或相關建管法令規定。</w:t>
      </w:r>
    </w:p>
    <w:p w14:paraId="34235C94" w14:textId="77777777" w:rsidR="000336FC" w:rsidRPr="000336FC" w:rsidRDefault="000336FC" w:rsidP="000336FC">
      <w:pPr>
        <w:numPr>
          <w:ilvl w:val="0"/>
          <w:numId w:val="4"/>
        </w:numPr>
        <w:autoSpaceDE/>
        <w:autoSpaceDN/>
        <w:snapToGrid w:val="0"/>
        <w:spacing w:line="400" w:lineRule="exact"/>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支撐架與連結組件設計：</w:t>
      </w:r>
    </w:p>
    <w:p w14:paraId="4BA37866" w14:textId="77777777" w:rsidR="000336FC" w:rsidRPr="000336FC" w:rsidRDefault="000336FC" w:rsidP="000336FC">
      <w:pPr>
        <w:numPr>
          <w:ilvl w:val="0"/>
          <w:numId w:val="6"/>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支撐架</w:t>
      </w:r>
      <w:r w:rsidRPr="000336FC">
        <w:rPr>
          <w:rFonts w:ascii="Times New Roman" w:eastAsia="標楷體" w:hAnsi="Times New Roman" w:cs="Times New Roman"/>
          <w:color w:val="000000"/>
          <w:kern w:val="2"/>
          <w:sz w:val="28"/>
          <w:szCs w:val="28"/>
        </w:rPr>
        <w:t>結構</w:t>
      </w:r>
      <w:r w:rsidRPr="000336FC">
        <w:rPr>
          <w:rFonts w:ascii="Times New Roman" w:eastAsia="標楷體" w:hAnsi="Times New Roman" w:cs="Times New Roman"/>
          <w:color w:val="000000"/>
          <w:sz w:val="28"/>
          <w:szCs w:val="28"/>
        </w:rPr>
        <w:t>設計應符合「</w:t>
      </w:r>
      <w:proofErr w:type="gramStart"/>
      <w:r w:rsidRPr="000336FC">
        <w:rPr>
          <w:rFonts w:ascii="Times New Roman" w:eastAsia="標楷體" w:hAnsi="Times New Roman" w:cs="Times New Roman"/>
          <w:color w:val="000000"/>
          <w:sz w:val="28"/>
          <w:szCs w:val="28"/>
        </w:rPr>
        <w:t>建築物耐風設計</w:t>
      </w:r>
      <w:proofErr w:type="gramEnd"/>
      <w:r w:rsidRPr="000336FC">
        <w:rPr>
          <w:rFonts w:ascii="Times New Roman" w:eastAsia="標楷體" w:hAnsi="Times New Roman" w:cs="Times New Roman"/>
          <w:color w:val="000000"/>
          <w:sz w:val="28"/>
          <w:szCs w:val="28"/>
        </w:rPr>
        <w:t>規範及解說」之規定，惟基本設計風速在</w:t>
      </w:r>
      <w:r w:rsidRPr="000336FC">
        <w:rPr>
          <w:rFonts w:ascii="Times New Roman" w:eastAsia="標楷體" w:hAnsi="Times New Roman" w:cs="Times New Roman" w:hint="eastAsia"/>
          <w:color w:val="000000"/>
          <w:sz w:val="28"/>
          <w:szCs w:val="28"/>
        </w:rPr>
        <w:t>32.5</w:t>
      </w:r>
      <w:r w:rsidRPr="000336FC">
        <w:rPr>
          <w:rFonts w:ascii="Times New Roman" w:eastAsia="標楷體" w:hAnsi="Times New Roman" w:cs="Times New Roman"/>
          <w:color w:val="000000"/>
          <w:sz w:val="28"/>
          <w:szCs w:val="28"/>
        </w:rPr>
        <w:t>公尺</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秒以下地區者，須採用</w:t>
      </w:r>
      <w:r w:rsidRPr="000336FC">
        <w:rPr>
          <w:rFonts w:ascii="Times New Roman" w:eastAsia="標楷體" w:hAnsi="Times New Roman" w:cs="Times New Roman" w:hint="eastAsia"/>
          <w:color w:val="000000"/>
          <w:sz w:val="28"/>
          <w:szCs w:val="28"/>
        </w:rPr>
        <w:t>32.5</w:t>
      </w:r>
      <w:r w:rsidRPr="000336FC">
        <w:rPr>
          <w:rFonts w:ascii="Times New Roman" w:eastAsia="標楷體" w:hAnsi="Times New Roman" w:cs="Times New Roman"/>
          <w:color w:val="000000"/>
          <w:sz w:val="28"/>
          <w:szCs w:val="28"/>
        </w:rPr>
        <w:t>公尺</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秒之平均風速作為基本設計風速，並考量陣風反應因子</w:t>
      </w:r>
      <w:r w:rsidRPr="000336FC">
        <w:rPr>
          <w:rFonts w:ascii="Times New Roman" w:eastAsia="標楷體" w:hAnsi="Times New Roman" w:cs="Times New Roman"/>
          <w:color w:val="000000"/>
          <w:sz w:val="28"/>
          <w:szCs w:val="28"/>
        </w:rPr>
        <w:t>(G)</w:t>
      </w:r>
      <w:r w:rsidRPr="000336FC">
        <w:rPr>
          <w:rFonts w:ascii="Times New Roman" w:eastAsia="標楷體" w:hAnsi="Times New Roman" w:cs="Times New Roman"/>
          <w:color w:val="000000"/>
          <w:sz w:val="28"/>
          <w:szCs w:val="28"/>
        </w:rPr>
        <w:t>，且由專業技師分別提供結構計算書與各式連結</w:t>
      </w:r>
      <w:r w:rsidRPr="000336FC">
        <w:rPr>
          <w:rFonts w:ascii="Times New Roman" w:eastAsia="標楷體" w:hAnsi="Times New Roman" w:cs="Times New Roman"/>
          <w:color w:val="000000"/>
          <w:sz w:val="28"/>
          <w:szCs w:val="28"/>
        </w:rPr>
        <w:t>(Connection)</w:t>
      </w:r>
      <w:r w:rsidRPr="000336FC">
        <w:rPr>
          <w:rFonts w:ascii="Times New Roman" w:eastAsia="標楷體" w:hAnsi="Times New Roman" w:cs="Times New Roman"/>
          <w:color w:val="000000"/>
          <w:sz w:val="28"/>
          <w:szCs w:val="28"/>
        </w:rPr>
        <w:t>安全檢核文件。</w:t>
      </w:r>
    </w:p>
    <w:p w14:paraId="594ECAB4" w14:textId="77777777" w:rsidR="000336FC" w:rsidRPr="000336FC" w:rsidRDefault="000336FC" w:rsidP="000336FC">
      <w:pPr>
        <w:numPr>
          <w:ilvl w:val="0"/>
          <w:numId w:val="6"/>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支撐架結構設計應依</w:t>
      </w:r>
      <w:proofErr w:type="gramStart"/>
      <w:r w:rsidRPr="000336FC">
        <w:rPr>
          <w:rFonts w:ascii="Times New Roman" w:eastAsia="標楷體" w:hAnsi="Times New Roman" w:cs="Times New Roman"/>
          <w:color w:val="000000"/>
          <w:sz w:val="28"/>
          <w:szCs w:val="28"/>
        </w:rPr>
        <w:t>建築物耐風設計</w:t>
      </w:r>
      <w:proofErr w:type="gramEnd"/>
      <w:r w:rsidRPr="000336FC">
        <w:rPr>
          <w:rFonts w:ascii="Times New Roman" w:eastAsia="標楷體" w:hAnsi="Times New Roman" w:cs="Times New Roman"/>
          <w:color w:val="000000"/>
          <w:sz w:val="28"/>
          <w:szCs w:val="28"/>
        </w:rPr>
        <w:t>規範進行設計，其中用途係數</w:t>
      </w:r>
      <w:r w:rsidRPr="000336FC">
        <w:rPr>
          <w:rFonts w:ascii="Times New Roman" w:eastAsia="標楷體" w:hAnsi="Times New Roman" w:cs="Times New Roman"/>
          <w:color w:val="000000"/>
          <w:sz w:val="28"/>
          <w:szCs w:val="28"/>
        </w:rPr>
        <w:t>(I)</w:t>
      </w:r>
      <w:r w:rsidRPr="000336FC">
        <w:rPr>
          <w:rFonts w:ascii="Times New Roman" w:eastAsia="標楷體" w:hAnsi="Times New Roman" w:cs="Times New Roman"/>
          <w:color w:val="000000"/>
          <w:sz w:val="28"/>
          <w:szCs w:val="28"/>
        </w:rPr>
        <w:t>，</w:t>
      </w:r>
      <w:proofErr w:type="gramStart"/>
      <w:r w:rsidRPr="000336FC">
        <w:rPr>
          <w:rFonts w:ascii="Times New Roman" w:eastAsia="標楷體" w:hAnsi="Times New Roman" w:cs="Times New Roman"/>
          <w:color w:val="000000"/>
          <w:sz w:val="28"/>
          <w:szCs w:val="28"/>
        </w:rPr>
        <w:t>採</w:t>
      </w:r>
      <w:proofErr w:type="gramEnd"/>
      <w:r w:rsidRPr="000336FC">
        <w:rPr>
          <w:rFonts w:ascii="Times New Roman" w:eastAsia="標楷體" w:hAnsi="Times New Roman" w:cs="Times New Roman"/>
          <w:color w:val="000000"/>
          <w:sz w:val="28"/>
          <w:szCs w:val="28"/>
        </w:rPr>
        <w:t>I =1.1(</w:t>
      </w:r>
      <w:r w:rsidRPr="000336FC">
        <w:rPr>
          <w:rFonts w:ascii="Times New Roman" w:eastAsia="標楷體" w:hAnsi="Times New Roman" w:cs="Times New Roman"/>
          <w:color w:val="000000"/>
          <w:sz w:val="28"/>
          <w:szCs w:val="28"/>
        </w:rPr>
        <w:t>含</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以上、陣風反應因子</w:t>
      </w:r>
      <w:r w:rsidRPr="000336FC">
        <w:rPr>
          <w:rFonts w:ascii="Times New Roman" w:eastAsia="標楷體" w:hAnsi="Times New Roman" w:cs="Times New Roman"/>
          <w:color w:val="000000"/>
          <w:sz w:val="28"/>
          <w:szCs w:val="28"/>
        </w:rPr>
        <w:t>(G)</w:t>
      </w:r>
      <w:r w:rsidRPr="000336FC">
        <w:rPr>
          <w:rFonts w:ascii="Times New Roman" w:eastAsia="標楷體" w:hAnsi="Times New Roman" w:cs="Times New Roman"/>
          <w:color w:val="000000"/>
          <w:sz w:val="28"/>
          <w:szCs w:val="28"/>
        </w:rPr>
        <w:t>，</w:t>
      </w:r>
      <w:proofErr w:type="gramStart"/>
      <w:r w:rsidRPr="000336FC">
        <w:rPr>
          <w:rFonts w:ascii="Times New Roman" w:eastAsia="標楷體" w:hAnsi="Times New Roman" w:cs="Times New Roman"/>
          <w:color w:val="000000"/>
          <w:sz w:val="28"/>
          <w:szCs w:val="28"/>
        </w:rPr>
        <w:t>採</w:t>
      </w:r>
      <w:proofErr w:type="gramEnd"/>
      <w:r w:rsidRPr="000336FC">
        <w:rPr>
          <w:rFonts w:ascii="Times New Roman" w:eastAsia="標楷體" w:hAnsi="Times New Roman" w:cs="Times New Roman"/>
          <w:color w:val="000000"/>
          <w:sz w:val="28"/>
          <w:szCs w:val="28"/>
        </w:rPr>
        <w:t>G=1.88(</w:t>
      </w:r>
      <w:r w:rsidRPr="000336FC">
        <w:rPr>
          <w:rFonts w:ascii="Times New Roman" w:eastAsia="標楷體" w:hAnsi="Times New Roman" w:cs="Times New Roman"/>
          <w:color w:val="000000"/>
          <w:sz w:val="28"/>
          <w:szCs w:val="28"/>
        </w:rPr>
        <w:t>含</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以上，作為設計與計算基礎。</w:t>
      </w:r>
    </w:p>
    <w:p w14:paraId="3EC33993" w14:textId="77777777" w:rsidR="000336FC" w:rsidRPr="000336FC" w:rsidRDefault="000336FC" w:rsidP="000336FC">
      <w:pPr>
        <w:numPr>
          <w:ilvl w:val="0"/>
          <w:numId w:val="6"/>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如太陽光電模組距離屋頂面最高高度超過</w:t>
      </w:r>
      <w:r w:rsidRPr="000336FC">
        <w:rPr>
          <w:rFonts w:ascii="Times New Roman" w:eastAsia="標楷體" w:hAnsi="Times New Roman" w:cs="Times New Roman"/>
          <w:color w:val="000000"/>
          <w:sz w:val="28"/>
          <w:szCs w:val="28"/>
        </w:rPr>
        <w:t>0.3</w:t>
      </w:r>
      <w:r w:rsidRPr="000336FC">
        <w:rPr>
          <w:rFonts w:ascii="Times New Roman" w:eastAsia="標楷體" w:hAnsi="Times New Roman" w:cs="Times New Roman"/>
          <w:color w:val="000000"/>
          <w:sz w:val="28"/>
          <w:szCs w:val="28"/>
        </w:rPr>
        <w:t>公尺</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含</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以上之系統，</w:t>
      </w:r>
      <w:r w:rsidRPr="000336FC">
        <w:rPr>
          <w:rFonts w:ascii="Times New Roman" w:eastAsia="標楷體" w:hAnsi="Times New Roman" w:cs="Times New Roman"/>
          <w:color w:val="000000"/>
          <w:kern w:val="2"/>
          <w:sz w:val="28"/>
          <w:szCs w:val="28"/>
        </w:rPr>
        <w:t>單一</w:t>
      </w:r>
      <w:r w:rsidRPr="000336FC">
        <w:rPr>
          <w:rFonts w:ascii="Times New Roman" w:eastAsia="標楷體" w:hAnsi="Times New Roman" w:cs="Times New Roman"/>
          <w:color w:val="000000"/>
          <w:sz w:val="28"/>
          <w:szCs w:val="28"/>
        </w:rPr>
        <w:t>模組與支撐架正面連結</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上扣</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及背面連結</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下鎖</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的固定組件共計須</w:t>
      </w:r>
      <w:r w:rsidRPr="000336FC">
        <w:rPr>
          <w:rFonts w:ascii="Times New Roman" w:eastAsia="標楷體" w:hAnsi="Times New Roman" w:cs="Times New Roman"/>
          <w:color w:val="000000"/>
          <w:sz w:val="28"/>
          <w:szCs w:val="28"/>
        </w:rPr>
        <w:t>8</w:t>
      </w:r>
      <w:r w:rsidRPr="000336FC">
        <w:rPr>
          <w:rFonts w:ascii="Times New Roman" w:eastAsia="標楷體" w:hAnsi="Times New Roman" w:cs="Times New Roman"/>
          <w:color w:val="000000"/>
          <w:sz w:val="28"/>
          <w:szCs w:val="28"/>
        </w:rPr>
        <w:t>個點以上。如太陽光電模組距離屋頂面最高高度低於</w:t>
      </w:r>
      <w:r w:rsidRPr="000336FC">
        <w:rPr>
          <w:rFonts w:ascii="Times New Roman" w:eastAsia="標楷體" w:hAnsi="Times New Roman" w:cs="Times New Roman"/>
          <w:color w:val="000000"/>
          <w:sz w:val="28"/>
          <w:szCs w:val="28"/>
        </w:rPr>
        <w:t>0.3</w:t>
      </w:r>
      <w:r w:rsidRPr="000336FC">
        <w:rPr>
          <w:rFonts w:ascii="Times New Roman" w:eastAsia="標楷體" w:hAnsi="Times New Roman" w:cs="Times New Roman"/>
          <w:color w:val="000000"/>
          <w:sz w:val="28"/>
          <w:szCs w:val="28"/>
        </w:rPr>
        <w:t>公尺以下之系統，單一模組正面連結</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上扣</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必須與</w:t>
      </w:r>
      <w:r w:rsidRPr="000336FC">
        <w:rPr>
          <w:rFonts w:ascii="Times New Roman" w:eastAsia="標楷體" w:hAnsi="Times New Roman" w:cs="Times New Roman"/>
          <w:color w:val="000000"/>
          <w:sz w:val="28"/>
          <w:szCs w:val="28"/>
        </w:rPr>
        <w:t>3</w:t>
      </w:r>
      <w:r w:rsidRPr="000336FC">
        <w:rPr>
          <w:rFonts w:ascii="Times New Roman" w:eastAsia="標楷體" w:hAnsi="Times New Roman" w:cs="Times New Roman"/>
          <w:color w:val="000000"/>
          <w:sz w:val="28"/>
          <w:szCs w:val="28"/>
        </w:rPr>
        <w:t>根支架組件</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位於模組上中下側</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連結固定，</w:t>
      </w:r>
      <w:proofErr w:type="gramStart"/>
      <w:r w:rsidRPr="000336FC">
        <w:rPr>
          <w:rFonts w:ascii="Times New Roman" w:eastAsia="標楷體" w:hAnsi="Times New Roman" w:cs="Times New Roman"/>
          <w:color w:val="000000"/>
          <w:sz w:val="28"/>
          <w:szCs w:val="28"/>
        </w:rPr>
        <w:t>連結扣件共計</w:t>
      </w:r>
      <w:proofErr w:type="gramEnd"/>
      <w:r w:rsidRPr="000336FC">
        <w:rPr>
          <w:rFonts w:ascii="Times New Roman" w:eastAsia="標楷體" w:hAnsi="Times New Roman" w:cs="Times New Roman"/>
          <w:color w:val="000000"/>
          <w:sz w:val="28"/>
          <w:szCs w:val="28"/>
        </w:rPr>
        <w:t>須</w:t>
      </w:r>
      <w:r w:rsidRPr="000336FC">
        <w:rPr>
          <w:rFonts w:ascii="Times New Roman" w:eastAsia="標楷體" w:hAnsi="Times New Roman" w:cs="Times New Roman"/>
          <w:color w:val="000000"/>
          <w:sz w:val="28"/>
          <w:szCs w:val="28"/>
        </w:rPr>
        <w:t>6</w:t>
      </w:r>
      <w:r w:rsidRPr="000336FC">
        <w:rPr>
          <w:rFonts w:ascii="Times New Roman" w:eastAsia="標楷體" w:hAnsi="Times New Roman" w:cs="Times New Roman"/>
          <w:color w:val="000000"/>
          <w:sz w:val="28"/>
          <w:szCs w:val="28"/>
        </w:rPr>
        <w:t>組以上。</w:t>
      </w:r>
    </w:p>
    <w:p w14:paraId="6284A29A" w14:textId="77777777" w:rsidR="000336FC" w:rsidRPr="000336FC" w:rsidRDefault="000336FC" w:rsidP="000336FC">
      <w:pPr>
        <w:numPr>
          <w:ilvl w:val="0"/>
          <w:numId w:val="6"/>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所有螺絲組</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包含螺絲、螺帽、</w:t>
      </w:r>
      <w:proofErr w:type="gramStart"/>
      <w:r w:rsidRPr="000336FC">
        <w:rPr>
          <w:rFonts w:ascii="Times New Roman" w:eastAsia="標楷體" w:hAnsi="Times New Roman" w:cs="Times New Roman"/>
          <w:color w:val="000000"/>
          <w:sz w:val="28"/>
          <w:szCs w:val="28"/>
        </w:rPr>
        <w:t>彈簧華司</w:t>
      </w:r>
      <w:proofErr w:type="gramEnd"/>
      <w:r w:rsidRPr="000336FC">
        <w:rPr>
          <w:rFonts w:ascii="Times New Roman" w:eastAsia="標楷體" w:hAnsi="Times New Roman" w:cs="Times New Roman"/>
          <w:color w:val="000000"/>
          <w:sz w:val="28"/>
          <w:szCs w:val="28"/>
        </w:rPr>
        <w:t>、</w:t>
      </w:r>
      <w:proofErr w:type="gramStart"/>
      <w:r w:rsidRPr="000336FC">
        <w:rPr>
          <w:rFonts w:ascii="Times New Roman" w:eastAsia="標楷體" w:hAnsi="Times New Roman" w:cs="Times New Roman"/>
          <w:color w:val="000000"/>
          <w:sz w:val="28"/>
          <w:szCs w:val="28"/>
        </w:rPr>
        <w:t>平板華司等</w:t>
      </w:r>
      <w:proofErr w:type="gramEnd"/>
      <w:r w:rsidRPr="000336FC">
        <w:rPr>
          <w:rFonts w:ascii="Times New Roman" w:eastAsia="標楷體" w:hAnsi="Times New Roman" w:cs="Times New Roman"/>
          <w:color w:val="000000"/>
          <w:sz w:val="28"/>
          <w:szCs w:val="28"/>
        </w:rPr>
        <w:t>)</w:t>
      </w:r>
      <w:proofErr w:type="gramStart"/>
      <w:r w:rsidRPr="000336FC">
        <w:rPr>
          <w:rFonts w:ascii="Times New Roman" w:eastAsia="標楷體" w:hAnsi="Times New Roman" w:cs="Times New Roman"/>
          <w:color w:val="000000"/>
          <w:sz w:val="28"/>
          <w:szCs w:val="28"/>
        </w:rPr>
        <w:t>及扣件材質</w:t>
      </w:r>
      <w:proofErr w:type="gramEnd"/>
      <w:r w:rsidRPr="000336FC">
        <w:rPr>
          <w:rFonts w:ascii="Times New Roman" w:eastAsia="標楷體" w:hAnsi="Times New Roman" w:cs="Times New Roman"/>
          <w:color w:val="000000"/>
          <w:sz w:val="28"/>
          <w:szCs w:val="28"/>
        </w:rPr>
        <w:t>必須具抗腐蝕能力，螺絲組</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包含螺絲、螺帽、</w:t>
      </w:r>
      <w:proofErr w:type="gramStart"/>
      <w:r w:rsidRPr="000336FC">
        <w:rPr>
          <w:rFonts w:ascii="Times New Roman" w:eastAsia="標楷體" w:hAnsi="Times New Roman" w:cs="Times New Roman"/>
          <w:color w:val="000000"/>
          <w:sz w:val="28"/>
          <w:szCs w:val="28"/>
        </w:rPr>
        <w:t>平板華司與彈簧華司等</w:t>
      </w:r>
      <w:proofErr w:type="gramEnd"/>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應為同一材質，可為熱浸鍍鋅或電鍍鋅材質或不</w:t>
      </w:r>
      <w:proofErr w:type="gramStart"/>
      <w:r w:rsidRPr="000336FC">
        <w:rPr>
          <w:rFonts w:ascii="Times New Roman" w:eastAsia="標楷體" w:hAnsi="Times New Roman" w:cs="Times New Roman"/>
          <w:color w:val="000000"/>
          <w:sz w:val="28"/>
          <w:szCs w:val="28"/>
        </w:rPr>
        <w:t>銹</w:t>
      </w:r>
      <w:proofErr w:type="gramEnd"/>
      <w:r w:rsidRPr="000336FC">
        <w:rPr>
          <w:rFonts w:ascii="Times New Roman" w:eastAsia="標楷體" w:hAnsi="Times New Roman" w:cs="Times New Roman"/>
          <w:color w:val="000000"/>
          <w:sz w:val="28"/>
          <w:szCs w:val="28"/>
        </w:rPr>
        <w:t>鋼材</w:t>
      </w:r>
      <w:proofErr w:type="gramStart"/>
      <w:r w:rsidRPr="000336FC">
        <w:rPr>
          <w:rFonts w:ascii="Times New Roman" w:eastAsia="標楷體" w:hAnsi="Times New Roman" w:cs="Times New Roman"/>
          <w:color w:val="000000"/>
          <w:sz w:val="28"/>
          <w:szCs w:val="28"/>
        </w:rPr>
        <w:t>質等抗腐蝕</w:t>
      </w:r>
      <w:proofErr w:type="gramEnd"/>
      <w:r w:rsidRPr="000336FC">
        <w:rPr>
          <w:rFonts w:ascii="Times New Roman" w:eastAsia="標楷體" w:hAnsi="Times New Roman" w:cs="Times New Roman"/>
          <w:color w:val="000000"/>
          <w:sz w:val="28"/>
          <w:szCs w:val="28"/>
        </w:rPr>
        <w:t>材質，並取得抗腐蝕品質測試報告。</w:t>
      </w:r>
    </w:p>
    <w:p w14:paraId="155EE4DC" w14:textId="77777777" w:rsidR="000336FC" w:rsidRPr="000336FC" w:rsidRDefault="000336FC" w:rsidP="000336FC">
      <w:pPr>
        <w:numPr>
          <w:ilvl w:val="0"/>
          <w:numId w:val="6"/>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每一構件連結螺絲組</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包含抗腐蝕螺絲、至少</w:t>
      </w:r>
      <w:r w:rsidRPr="000336FC">
        <w:rPr>
          <w:rFonts w:ascii="Times New Roman" w:eastAsia="標楷體" w:hAnsi="Times New Roman" w:cs="Times New Roman"/>
          <w:color w:val="000000"/>
          <w:sz w:val="28"/>
          <w:szCs w:val="28"/>
        </w:rPr>
        <w:t>1</w:t>
      </w:r>
      <w:r w:rsidRPr="000336FC">
        <w:rPr>
          <w:rFonts w:ascii="Times New Roman" w:eastAsia="標楷體" w:hAnsi="Times New Roman" w:cs="Times New Roman"/>
          <w:color w:val="000000"/>
          <w:sz w:val="28"/>
          <w:szCs w:val="28"/>
        </w:rPr>
        <w:t>片</w:t>
      </w:r>
      <w:proofErr w:type="gramStart"/>
      <w:r w:rsidRPr="000336FC">
        <w:rPr>
          <w:rFonts w:ascii="Times New Roman" w:eastAsia="標楷體" w:hAnsi="Times New Roman" w:cs="Times New Roman"/>
          <w:color w:val="000000"/>
          <w:sz w:val="28"/>
          <w:szCs w:val="28"/>
        </w:rPr>
        <w:t>彈簧華司</w:t>
      </w:r>
      <w:proofErr w:type="gramEnd"/>
      <w:r w:rsidRPr="000336FC">
        <w:rPr>
          <w:rFonts w:ascii="Times New Roman" w:eastAsia="標楷體" w:hAnsi="Times New Roman" w:cs="Times New Roman"/>
          <w:color w:val="000000"/>
          <w:sz w:val="28"/>
          <w:szCs w:val="28"/>
        </w:rPr>
        <w:t>、至少</w:t>
      </w:r>
      <w:r w:rsidRPr="000336FC">
        <w:rPr>
          <w:rFonts w:ascii="Times New Roman" w:eastAsia="標楷體" w:hAnsi="Times New Roman" w:cs="Times New Roman"/>
          <w:color w:val="000000"/>
          <w:sz w:val="28"/>
          <w:szCs w:val="28"/>
        </w:rPr>
        <w:t>2</w:t>
      </w:r>
      <w:r w:rsidRPr="000336FC">
        <w:rPr>
          <w:rFonts w:ascii="Times New Roman" w:eastAsia="標楷體" w:hAnsi="Times New Roman" w:cs="Times New Roman"/>
          <w:color w:val="000000"/>
          <w:sz w:val="28"/>
          <w:szCs w:val="28"/>
        </w:rPr>
        <w:t>片</w:t>
      </w:r>
      <w:proofErr w:type="gramStart"/>
      <w:r w:rsidRPr="000336FC">
        <w:rPr>
          <w:rFonts w:ascii="Times New Roman" w:eastAsia="標楷體" w:hAnsi="Times New Roman" w:cs="Times New Roman"/>
          <w:color w:val="000000"/>
          <w:sz w:val="28"/>
          <w:szCs w:val="28"/>
        </w:rPr>
        <w:t>平板華司</w:t>
      </w:r>
      <w:proofErr w:type="gramEnd"/>
      <w:r w:rsidRPr="000336FC">
        <w:rPr>
          <w:rFonts w:ascii="Times New Roman" w:eastAsia="標楷體" w:hAnsi="Times New Roman" w:cs="Times New Roman"/>
          <w:color w:val="000000"/>
          <w:sz w:val="28"/>
          <w:szCs w:val="28"/>
        </w:rPr>
        <w:t>、至少</w:t>
      </w:r>
      <w:r w:rsidRPr="000336FC">
        <w:rPr>
          <w:rFonts w:ascii="Times New Roman" w:eastAsia="標楷體" w:hAnsi="Times New Roman" w:cs="Times New Roman"/>
          <w:color w:val="000000"/>
          <w:sz w:val="28"/>
          <w:szCs w:val="28"/>
        </w:rPr>
        <w:t>1</w:t>
      </w:r>
      <w:r w:rsidRPr="000336FC">
        <w:rPr>
          <w:rFonts w:ascii="Times New Roman" w:eastAsia="標楷體" w:hAnsi="Times New Roman" w:cs="Times New Roman"/>
          <w:color w:val="000000"/>
          <w:sz w:val="28"/>
          <w:szCs w:val="28"/>
        </w:rPr>
        <w:t>個抗腐蝕六角螺帽以及於六角螺帽上再套上</w:t>
      </w:r>
      <w:r w:rsidRPr="000336FC">
        <w:rPr>
          <w:rFonts w:ascii="Times New Roman" w:eastAsia="標楷體" w:hAnsi="Times New Roman" w:cs="Times New Roman"/>
          <w:color w:val="000000"/>
          <w:sz w:val="28"/>
          <w:szCs w:val="28"/>
        </w:rPr>
        <w:t>1</w:t>
      </w:r>
      <w:r w:rsidRPr="000336FC">
        <w:rPr>
          <w:rFonts w:ascii="Times New Roman" w:eastAsia="標楷體" w:hAnsi="Times New Roman" w:cs="Times New Roman"/>
          <w:color w:val="000000"/>
          <w:sz w:val="28"/>
          <w:szCs w:val="28"/>
        </w:rPr>
        <w:t>個抗腐蝕</w:t>
      </w:r>
      <w:proofErr w:type="gramStart"/>
      <w:r w:rsidRPr="000336FC">
        <w:rPr>
          <w:rFonts w:ascii="Times New Roman" w:eastAsia="標楷體" w:hAnsi="Times New Roman" w:cs="Times New Roman"/>
          <w:color w:val="000000"/>
          <w:sz w:val="28"/>
          <w:szCs w:val="28"/>
        </w:rPr>
        <w:t>六角蓋型螺帽</w:t>
      </w:r>
      <w:proofErr w:type="gramEnd"/>
      <w:r w:rsidRPr="000336FC">
        <w:rPr>
          <w:rFonts w:ascii="Times New Roman" w:eastAsia="標楷體" w:hAnsi="Times New Roman" w:cs="Times New Roman"/>
          <w:color w:val="000000"/>
          <w:sz w:val="28"/>
          <w:szCs w:val="28"/>
        </w:rPr>
        <w:t>。</w:t>
      </w:r>
    </w:p>
    <w:p w14:paraId="747E8983" w14:textId="77777777" w:rsidR="000336FC" w:rsidRPr="000336FC" w:rsidRDefault="000336FC" w:rsidP="000336FC">
      <w:pPr>
        <w:numPr>
          <w:ilvl w:val="0"/>
          <w:numId w:val="4"/>
        </w:numPr>
        <w:autoSpaceDE/>
        <w:autoSpaceDN/>
        <w:snapToGrid w:val="0"/>
        <w:spacing w:line="400" w:lineRule="exact"/>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支撐架金屬</w:t>
      </w:r>
      <w:proofErr w:type="gramStart"/>
      <w:r w:rsidRPr="000336FC">
        <w:rPr>
          <w:rFonts w:ascii="Times New Roman" w:eastAsia="標楷體" w:hAnsi="Times New Roman" w:cs="Times New Roman"/>
          <w:color w:val="000000"/>
          <w:sz w:val="28"/>
          <w:szCs w:val="28"/>
        </w:rPr>
        <w:t>基材耐腐蝕</w:t>
      </w:r>
      <w:proofErr w:type="gramEnd"/>
      <w:r w:rsidRPr="000336FC">
        <w:rPr>
          <w:rFonts w:ascii="Times New Roman" w:eastAsia="標楷體" w:hAnsi="Times New Roman" w:cs="Times New Roman"/>
          <w:color w:val="000000"/>
          <w:sz w:val="28"/>
          <w:szCs w:val="28"/>
        </w:rPr>
        <w:t>性能</w:t>
      </w:r>
      <w:r w:rsidRPr="000336FC">
        <w:rPr>
          <w:rFonts w:ascii="Times New Roman" w:eastAsia="標楷體" w:hAnsi="Times New Roman" w:cs="Times New Roman"/>
          <w:color w:val="000000"/>
          <w:w w:val="101"/>
          <w:sz w:val="28"/>
          <w:szCs w:val="28"/>
        </w:rPr>
        <w:t>：</w:t>
      </w:r>
    </w:p>
    <w:p w14:paraId="356E4C45" w14:textId="77777777" w:rsidR="000336FC" w:rsidRPr="000336FC" w:rsidRDefault="000336FC" w:rsidP="000336FC">
      <w:pPr>
        <w:numPr>
          <w:ilvl w:val="0"/>
          <w:numId w:val="7"/>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腐蝕環境分類須依照</w:t>
      </w:r>
      <w:r w:rsidRPr="000336FC">
        <w:rPr>
          <w:rFonts w:ascii="Times New Roman" w:eastAsia="標楷體" w:hAnsi="Times New Roman" w:cs="Times New Roman"/>
          <w:color w:val="000000"/>
          <w:sz w:val="28"/>
          <w:szCs w:val="28"/>
        </w:rPr>
        <w:t xml:space="preserve">ISO 9223 </w:t>
      </w:r>
      <w:r w:rsidRPr="000336FC">
        <w:rPr>
          <w:rFonts w:ascii="Times New Roman" w:eastAsia="標楷體" w:hAnsi="Times New Roman" w:cs="Times New Roman"/>
          <w:color w:val="000000"/>
          <w:sz w:val="28"/>
          <w:szCs w:val="28"/>
        </w:rPr>
        <w:t>之腐蝕環境分類，並依</w:t>
      </w:r>
      <w:r w:rsidRPr="000336FC">
        <w:rPr>
          <w:rFonts w:ascii="Times New Roman" w:eastAsia="標楷體" w:hAnsi="Times New Roman" w:cs="Times New Roman"/>
          <w:color w:val="000000"/>
          <w:sz w:val="28"/>
          <w:szCs w:val="28"/>
        </w:rPr>
        <w:t>ISO 9224</w:t>
      </w:r>
      <w:r w:rsidRPr="000336FC">
        <w:rPr>
          <w:rFonts w:ascii="Times New Roman" w:eastAsia="標楷體" w:hAnsi="Times New Roman" w:cs="Times New Roman"/>
          <w:color w:val="000000"/>
          <w:sz w:val="28"/>
          <w:szCs w:val="28"/>
        </w:rPr>
        <w:t>金屬材質的腐蝕速率進行防蝕設計，惟至少應以中度腐蝕</w:t>
      </w:r>
      <w:r w:rsidRPr="000336FC">
        <w:rPr>
          <w:rFonts w:ascii="Times New Roman" w:eastAsia="標楷體" w:hAnsi="Times New Roman" w:cs="Times New Roman"/>
          <w:color w:val="000000"/>
          <w:sz w:val="28"/>
          <w:szCs w:val="28"/>
        </w:rPr>
        <w:t>(ISO 9223-C3)</w:t>
      </w:r>
      <w:r w:rsidRPr="000336FC">
        <w:rPr>
          <w:rFonts w:ascii="Times New Roman" w:eastAsia="標楷體" w:hAnsi="Times New Roman" w:cs="Times New Roman"/>
          <w:color w:val="000000"/>
          <w:sz w:val="28"/>
          <w:szCs w:val="28"/>
        </w:rPr>
        <w:t>等級以上的腐蝕環境來設計。</w:t>
      </w:r>
    </w:p>
    <w:p w14:paraId="6370B946" w14:textId="77777777" w:rsidR="000336FC" w:rsidRPr="000336FC" w:rsidRDefault="000336FC" w:rsidP="000336FC">
      <w:pPr>
        <w:numPr>
          <w:ilvl w:val="0"/>
          <w:numId w:val="7"/>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lastRenderedPageBreak/>
        <w:t>若採用</w:t>
      </w:r>
      <w:proofErr w:type="gramStart"/>
      <w:r w:rsidRPr="000336FC">
        <w:rPr>
          <w:rFonts w:ascii="Times New Roman" w:eastAsia="標楷體" w:hAnsi="Times New Roman" w:cs="Times New Roman"/>
          <w:color w:val="000000"/>
          <w:sz w:val="28"/>
          <w:szCs w:val="28"/>
        </w:rPr>
        <w:t>鋼構基材</w:t>
      </w:r>
      <w:proofErr w:type="gramEnd"/>
      <w:r w:rsidRPr="000336FC">
        <w:rPr>
          <w:rFonts w:ascii="Times New Roman" w:eastAsia="標楷體" w:hAnsi="Times New Roman" w:cs="Times New Roman"/>
          <w:color w:val="000000"/>
          <w:sz w:val="28"/>
          <w:szCs w:val="28"/>
        </w:rPr>
        <w:t>，應為一般結構用鋼材</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如</w:t>
      </w:r>
      <w:r w:rsidRPr="000336FC">
        <w:rPr>
          <w:rFonts w:ascii="Times New Roman" w:eastAsia="標楷體" w:hAnsi="Times New Roman" w:cs="Times New Roman"/>
          <w:color w:val="000000"/>
          <w:sz w:val="28"/>
          <w:szCs w:val="28"/>
        </w:rPr>
        <w:t>ASTM A709</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ASTM A36</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A572</w:t>
      </w:r>
      <w:r w:rsidRPr="000336FC">
        <w:rPr>
          <w:rFonts w:ascii="Times New Roman" w:eastAsia="標楷體" w:hAnsi="Times New Roman" w:cs="Times New Roman"/>
          <w:color w:val="000000"/>
          <w:sz w:val="28"/>
          <w:szCs w:val="28"/>
        </w:rPr>
        <w:t>等</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或冷</w:t>
      </w:r>
      <w:proofErr w:type="gramStart"/>
      <w:r w:rsidRPr="000336FC">
        <w:rPr>
          <w:rFonts w:ascii="Times New Roman" w:eastAsia="標楷體" w:hAnsi="Times New Roman" w:cs="Times New Roman"/>
          <w:color w:val="000000"/>
          <w:sz w:val="28"/>
          <w:szCs w:val="28"/>
        </w:rPr>
        <w:t>軋鋼構材外加</w:t>
      </w:r>
      <w:proofErr w:type="gramEnd"/>
      <w:r w:rsidRPr="000336FC">
        <w:rPr>
          <w:rFonts w:ascii="Times New Roman" w:eastAsia="標楷體" w:hAnsi="Times New Roman" w:cs="Times New Roman"/>
          <w:color w:val="000000"/>
          <w:sz w:val="28"/>
          <w:szCs w:val="28"/>
        </w:rPr>
        <w:t>表面防蝕處理，或耐候鋼材</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如</w:t>
      </w:r>
      <w:r w:rsidRPr="000336FC">
        <w:rPr>
          <w:rFonts w:ascii="Times New Roman" w:eastAsia="標楷體" w:hAnsi="Times New Roman" w:cs="Times New Roman"/>
          <w:color w:val="000000"/>
          <w:sz w:val="28"/>
          <w:szCs w:val="28"/>
        </w:rPr>
        <w:t>ASTM A588</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CNS 4620</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JIS G3114</w:t>
      </w:r>
      <w:r w:rsidRPr="000336FC">
        <w:rPr>
          <w:rFonts w:ascii="Times New Roman" w:eastAsia="標楷體" w:hAnsi="Times New Roman" w:cs="Times New Roman"/>
          <w:color w:val="000000"/>
          <w:sz w:val="28"/>
          <w:szCs w:val="28"/>
        </w:rPr>
        <w:t>等</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 xml:space="preserve"> </w:t>
      </w:r>
      <w:proofErr w:type="gramStart"/>
      <w:r w:rsidRPr="000336FC">
        <w:rPr>
          <w:rFonts w:ascii="Times New Roman" w:eastAsia="標楷體" w:hAnsi="Times New Roman" w:cs="Times New Roman"/>
          <w:color w:val="000000"/>
          <w:sz w:val="28"/>
          <w:szCs w:val="28"/>
        </w:rPr>
        <w:t>鋼構基材</w:t>
      </w:r>
      <w:proofErr w:type="gramEnd"/>
      <w:r w:rsidRPr="000336FC">
        <w:rPr>
          <w:rFonts w:ascii="Times New Roman" w:eastAsia="標楷體" w:hAnsi="Times New Roman" w:cs="Times New Roman"/>
          <w:color w:val="000000"/>
          <w:sz w:val="28"/>
          <w:szCs w:val="28"/>
        </w:rPr>
        <w:t>表面處理，須以設置地點符合</w:t>
      </w:r>
      <w:r w:rsidRPr="000336FC">
        <w:rPr>
          <w:rFonts w:ascii="Times New Roman" w:eastAsia="標楷體" w:hAnsi="Times New Roman" w:cs="Times New Roman"/>
          <w:color w:val="000000"/>
          <w:sz w:val="28"/>
          <w:szCs w:val="28"/>
        </w:rPr>
        <w:t>ISO 9223</w:t>
      </w:r>
      <w:r w:rsidRPr="000336FC">
        <w:rPr>
          <w:rFonts w:ascii="Times New Roman" w:eastAsia="標楷體" w:hAnsi="Times New Roman" w:cs="Times New Roman"/>
          <w:color w:val="000000"/>
          <w:sz w:val="28"/>
          <w:szCs w:val="28"/>
        </w:rPr>
        <w:t>之腐蝕環境分類等級，且至少以中度腐蝕</w:t>
      </w:r>
      <w:r w:rsidRPr="000336FC">
        <w:rPr>
          <w:rFonts w:ascii="Times New Roman" w:eastAsia="標楷體" w:hAnsi="Times New Roman" w:cs="Times New Roman"/>
          <w:color w:val="000000"/>
          <w:sz w:val="28"/>
          <w:szCs w:val="28"/>
        </w:rPr>
        <w:t>(ISO 9223-C3)</w:t>
      </w:r>
      <w:r w:rsidRPr="000336FC">
        <w:rPr>
          <w:rFonts w:ascii="Times New Roman" w:eastAsia="標楷體" w:hAnsi="Times New Roman" w:cs="Times New Roman"/>
          <w:color w:val="000000"/>
          <w:sz w:val="28"/>
          <w:szCs w:val="28"/>
        </w:rPr>
        <w:t>等級以上為處理基準，並以</w:t>
      </w:r>
      <w:r w:rsidRPr="000336FC">
        <w:rPr>
          <w:rFonts w:ascii="Times New Roman" w:eastAsia="標楷體" w:hAnsi="Times New Roman" w:cs="Times New Roman" w:hint="eastAsia"/>
          <w:color w:val="000000"/>
          <w:sz w:val="28"/>
          <w:szCs w:val="28"/>
        </w:rPr>
        <w:t>二十</w:t>
      </w:r>
      <w:r w:rsidRPr="000336FC">
        <w:rPr>
          <w:rFonts w:ascii="Times New Roman" w:eastAsia="標楷體" w:hAnsi="Times New Roman" w:cs="Times New Roman"/>
          <w:color w:val="000000"/>
          <w:sz w:val="28"/>
          <w:szCs w:val="28"/>
        </w:rPr>
        <w:t>年</w:t>
      </w:r>
      <w:r w:rsidRPr="000336FC">
        <w:rPr>
          <w:rFonts w:ascii="Times New Roman" w:eastAsia="標楷體" w:hAnsi="Times New Roman" w:cs="Times New Roman"/>
          <w:color w:val="000000"/>
          <w:sz w:val="28"/>
          <w:szCs w:val="28"/>
        </w:rPr>
        <w:t>(</w:t>
      </w:r>
      <w:r w:rsidRPr="000336FC">
        <w:rPr>
          <w:rFonts w:ascii="Times New Roman" w:eastAsia="標楷體" w:hAnsi="Times New Roman" w:cs="Times New Roman"/>
          <w:color w:val="000000"/>
          <w:sz w:val="28"/>
          <w:szCs w:val="28"/>
        </w:rPr>
        <w:t>含</w:t>
      </w:r>
      <w:r w:rsidRPr="000336FC">
        <w:rPr>
          <w:rFonts w:ascii="Times New Roman" w:eastAsia="標楷體" w:hAnsi="Times New Roman" w:cs="Times New Roman"/>
          <w:color w:val="000000"/>
          <w:sz w:val="28"/>
          <w:szCs w:val="28"/>
        </w:rPr>
        <w:t>)</w:t>
      </w:r>
      <w:proofErr w:type="gramStart"/>
      <w:r w:rsidRPr="000336FC">
        <w:rPr>
          <w:rFonts w:ascii="Times New Roman" w:eastAsia="標楷體" w:hAnsi="Times New Roman" w:cs="Times New Roman"/>
          <w:color w:val="000000"/>
          <w:sz w:val="28"/>
          <w:szCs w:val="28"/>
        </w:rPr>
        <w:t>以上抗</w:t>
      </w:r>
      <w:proofErr w:type="gramEnd"/>
      <w:r w:rsidRPr="000336FC">
        <w:rPr>
          <w:rFonts w:ascii="Times New Roman" w:eastAsia="標楷體" w:hAnsi="Times New Roman" w:cs="Times New Roman"/>
          <w:color w:val="000000"/>
          <w:sz w:val="28"/>
          <w:szCs w:val="28"/>
        </w:rPr>
        <w:t>腐蝕性能進行表面處理，並由專業機構提出施作說明與品質保證證明。</w:t>
      </w:r>
    </w:p>
    <w:p w14:paraId="768093D5" w14:textId="77777777" w:rsidR="000336FC" w:rsidRPr="000336FC" w:rsidRDefault="000336FC" w:rsidP="000336FC">
      <w:pPr>
        <w:numPr>
          <w:ilvl w:val="0"/>
          <w:numId w:val="7"/>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若採用鋁合金鋁擠型基材，其鋁合金材質應為</w:t>
      </w:r>
      <w:r w:rsidRPr="000336FC">
        <w:rPr>
          <w:rFonts w:ascii="Times New Roman" w:eastAsia="標楷體" w:hAnsi="Times New Roman" w:cs="Times New Roman"/>
          <w:color w:val="000000"/>
          <w:sz w:val="28"/>
          <w:szCs w:val="28"/>
        </w:rPr>
        <w:t>6005T5</w:t>
      </w:r>
      <w:r w:rsidRPr="000336FC">
        <w:rPr>
          <w:rFonts w:ascii="Times New Roman" w:eastAsia="標楷體" w:hAnsi="Times New Roman" w:cs="Times New Roman"/>
          <w:color w:val="000000"/>
          <w:sz w:val="28"/>
          <w:szCs w:val="28"/>
        </w:rPr>
        <w:t>或</w:t>
      </w:r>
      <w:r w:rsidRPr="000336FC">
        <w:rPr>
          <w:rFonts w:ascii="Times New Roman" w:eastAsia="標楷體" w:hAnsi="Times New Roman" w:cs="Times New Roman"/>
          <w:color w:val="000000"/>
          <w:sz w:val="28"/>
          <w:szCs w:val="28"/>
        </w:rPr>
        <w:t>6061T6</w:t>
      </w:r>
      <w:r w:rsidRPr="000336FC">
        <w:rPr>
          <w:rFonts w:ascii="Times New Roman" w:eastAsia="標楷體" w:hAnsi="Times New Roman" w:cs="Times New Roman"/>
          <w:color w:val="000000"/>
          <w:sz w:val="28"/>
          <w:szCs w:val="28"/>
        </w:rPr>
        <w:t>以上等級，並須符合結構安全要求。其表面處理方式</w:t>
      </w:r>
      <w:proofErr w:type="gramStart"/>
      <w:r w:rsidRPr="000336FC">
        <w:rPr>
          <w:rFonts w:ascii="Times New Roman" w:eastAsia="標楷體" w:hAnsi="Times New Roman" w:cs="Times New Roman"/>
          <w:color w:val="000000"/>
          <w:sz w:val="28"/>
          <w:szCs w:val="28"/>
        </w:rPr>
        <w:t>採</w:t>
      </w:r>
      <w:proofErr w:type="gramEnd"/>
      <w:r w:rsidRPr="000336FC">
        <w:rPr>
          <w:rFonts w:ascii="Times New Roman" w:eastAsia="標楷體" w:hAnsi="Times New Roman" w:cs="Times New Roman"/>
          <w:color w:val="000000"/>
          <w:sz w:val="28"/>
          <w:szCs w:val="28"/>
        </w:rPr>
        <w:t>陽極處理厚度</w:t>
      </w:r>
      <w:r w:rsidRPr="000336FC">
        <w:rPr>
          <w:rFonts w:ascii="Times New Roman" w:eastAsia="標楷體" w:hAnsi="Times New Roman" w:cs="Times New Roman"/>
          <w:color w:val="000000"/>
          <w:sz w:val="28"/>
          <w:szCs w:val="28"/>
        </w:rPr>
        <w:t>14µm</w:t>
      </w:r>
      <w:r w:rsidRPr="000336FC">
        <w:rPr>
          <w:rFonts w:ascii="Times New Roman" w:eastAsia="標楷體" w:hAnsi="Times New Roman" w:cs="Times New Roman"/>
          <w:color w:val="000000"/>
          <w:sz w:val="28"/>
          <w:szCs w:val="28"/>
        </w:rPr>
        <w:t>以上及外加</w:t>
      </w:r>
      <w:proofErr w:type="gramStart"/>
      <w:r w:rsidRPr="000336FC">
        <w:rPr>
          <w:rFonts w:ascii="Times New Roman" w:eastAsia="標楷體" w:hAnsi="Times New Roman" w:cs="Times New Roman"/>
          <w:color w:val="000000"/>
          <w:sz w:val="28"/>
          <w:szCs w:val="28"/>
        </w:rPr>
        <w:t>一層膜厚</w:t>
      </w:r>
      <w:proofErr w:type="gramEnd"/>
      <w:r w:rsidRPr="000336FC">
        <w:rPr>
          <w:rFonts w:ascii="Times New Roman" w:eastAsia="標楷體" w:hAnsi="Times New Roman" w:cs="Times New Roman"/>
          <w:color w:val="000000"/>
          <w:sz w:val="28"/>
          <w:szCs w:val="28"/>
        </w:rPr>
        <w:t>7µm</w:t>
      </w:r>
      <w:r w:rsidRPr="000336FC">
        <w:rPr>
          <w:rFonts w:ascii="Times New Roman" w:eastAsia="標楷體" w:hAnsi="Times New Roman" w:cs="Times New Roman"/>
          <w:color w:val="000000"/>
          <w:sz w:val="28"/>
          <w:szCs w:val="28"/>
        </w:rPr>
        <w:t>以上之壓克力透明漆之表面防蝕處理，除鋁合金鋁擠型</w:t>
      </w:r>
      <w:proofErr w:type="gramStart"/>
      <w:r w:rsidRPr="000336FC">
        <w:rPr>
          <w:rFonts w:ascii="Times New Roman" w:eastAsia="標楷體" w:hAnsi="Times New Roman" w:cs="Times New Roman"/>
          <w:color w:val="000000"/>
          <w:sz w:val="28"/>
          <w:szCs w:val="28"/>
        </w:rPr>
        <w:t>基材外的</w:t>
      </w:r>
      <w:proofErr w:type="gramEnd"/>
      <w:r w:rsidRPr="000336FC">
        <w:rPr>
          <w:rFonts w:ascii="Times New Roman" w:eastAsia="標楷體" w:hAnsi="Times New Roman" w:cs="Times New Roman"/>
          <w:color w:val="000000"/>
          <w:sz w:val="28"/>
          <w:szCs w:val="28"/>
        </w:rPr>
        <w:t>鋁合金板、小配件等之表面處理方式可為陽極處理厚度</w:t>
      </w:r>
      <w:r w:rsidRPr="000336FC">
        <w:rPr>
          <w:rFonts w:ascii="Times New Roman" w:eastAsia="標楷體" w:hAnsi="Times New Roman" w:cs="Times New Roman"/>
          <w:color w:val="000000"/>
          <w:sz w:val="28"/>
          <w:szCs w:val="28"/>
        </w:rPr>
        <w:t>7µm</w:t>
      </w:r>
      <w:r w:rsidRPr="000336FC">
        <w:rPr>
          <w:rFonts w:ascii="Times New Roman" w:eastAsia="標楷體" w:hAnsi="Times New Roman" w:cs="Times New Roman"/>
          <w:color w:val="000000"/>
          <w:sz w:val="28"/>
          <w:szCs w:val="28"/>
        </w:rPr>
        <w:t>以上及外加</w:t>
      </w:r>
      <w:proofErr w:type="gramStart"/>
      <w:r w:rsidRPr="000336FC">
        <w:rPr>
          <w:rFonts w:ascii="Times New Roman" w:eastAsia="標楷體" w:hAnsi="Times New Roman" w:cs="Times New Roman"/>
          <w:color w:val="000000"/>
          <w:sz w:val="28"/>
          <w:szCs w:val="28"/>
        </w:rPr>
        <w:t>一層膜厚</w:t>
      </w:r>
      <w:proofErr w:type="gramEnd"/>
      <w:r w:rsidRPr="000336FC">
        <w:rPr>
          <w:rFonts w:ascii="Times New Roman" w:eastAsia="標楷體" w:hAnsi="Times New Roman" w:cs="Times New Roman"/>
          <w:color w:val="000000"/>
          <w:sz w:val="28"/>
          <w:szCs w:val="28"/>
        </w:rPr>
        <w:t>7µm</w:t>
      </w:r>
      <w:r w:rsidRPr="000336FC">
        <w:rPr>
          <w:rFonts w:ascii="Times New Roman" w:eastAsia="標楷體" w:hAnsi="Times New Roman" w:cs="Times New Roman"/>
          <w:color w:val="000000"/>
          <w:sz w:val="28"/>
          <w:szCs w:val="28"/>
        </w:rPr>
        <w:t>以上之壓克力透明漆，且皆需取得具有</w:t>
      </w:r>
      <w:r w:rsidRPr="000336FC">
        <w:rPr>
          <w:rFonts w:ascii="Times New Roman" w:eastAsia="標楷體" w:hAnsi="Times New Roman" w:cs="Times New Roman"/>
          <w:color w:val="000000"/>
          <w:sz w:val="28"/>
          <w:szCs w:val="28"/>
        </w:rPr>
        <w:t>TAF</w:t>
      </w:r>
      <w:r w:rsidRPr="000336FC">
        <w:rPr>
          <w:rFonts w:ascii="Times New Roman" w:eastAsia="標楷體" w:hAnsi="Times New Roman" w:cs="Times New Roman"/>
          <w:color w:val="000000"/>
          <w:sz w:val="28"/>
          <w:szCs w:val="28"/>
        </w:rPr>
        <w:t>認可之測試實驗室測試合格報告。</w:t>
      </w:r>
    </w:p>
    <w:p w14:paraId="3DB457AD" w14:textId="77777777" w:rsidR="000336FC" w:rsidRPr="000336FC" w:rsidRDefault="000336FC" w:rsidP="000336FC">
      <w:pPr>
        <w:numPr>
          <w:ilvl w:val="0"/>
          <w:numId w:val="7"/>
        </w:numPr>
        <w:autoSpaceDE/>
        <w:autoSpaceDN/>
        <w:spacing w:line="460" w:lineRule="exact"/>
        <w:ind w:left="1701" w:hanging="850"/>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太陽光電</w:t>
      </w:r>
      <w:proofErr w:type="gramStart"/>
      <w:r w:rsidRPr="000336FC">
        <w:rPr>
          <w:rFonts w:ascii="Times New Roman" w:eastAsia="標楷體" w:hAnsi="Times New Roman" w:cs="Times New Roman"/>
          <w:color w:val="000000"/>
          <w:sz w:val="28"/>
          <w:szCs w:val="28"/>
        </w:rPr>
        <w:t>模組鋁框與鋼構基材</w:t>
      </w:r>
      <w:proofErr w:type="gramEnd"/>
      <w:r w:rsidRPr="000336FC">
        <w:rPr>
          <w:rFonts w:ascii="Times New Roman" w:eastAsia="標楷體" w:hAnsi="Times New Roman" w:cs="Times New Roman"/>
          <w:color w:val="000000"/>
          <w:sz w:val="28"/>
          <w:szCs w:val="28"/>
        </w:rPr>
        <w:t>接觸位置應加裝鐵氟龍絕緣墊片以隔開二者，避免產生電位差腐蝕；螺絲組與太陽光電</w:t>
      </w:r>
      <w:proofErr w:type="gramStart"/>
      <w:r w:rsidRPr="000336FC">
        <w:rPr>
          <w:rFonts w:ascii="Times New Roman" w:eastAsia="標楷體" w:hAnsi="Times New Roman" w:cs="Times New Roman"/>
          <w:color w:val="000000"/>
          <w:sz w:val="28"/>
          <w:szCs w:val="28"/>
        </w:rPr>
        <w:t>模組鋁框接觸</w:t>
      </w:r>
      <w:proofErr w:type="gramEnd"/>
      <w:r w:rsidRPr="000336FC">
        <w:rPr>
          <w:rFonts w:ascii="Times New Roman" w:eastAsia="標楷體" w:hAnsi="Times New Roman" w:cs="Times New Roman"/>
          <w:color w:val="000000"/>
          <w:sz w:val="28"/>
          <w:szCs w:val="28"/>
        </w:rPr>
        <w:t>處之</w:t>
      </w:r>
      <w:proofErr w:type="gramStart"/>
      <w:r w:rsidRPr="000336FC">
        <w:rPr>
          <w:rFonts w:ascii="Times New Roman" w:eastAsia="標楷體" w:hAnsi="Times New Roman" w:cs="Times New Roman"/>
          <w:color w:val="000000"/>
          <w:sz w:val="28"/>
          <w:szCs w:val="28"/>
        </w:rPr>
        <w:t>平板華司下方</w:t>
      </w:r>
      <w:proofErr w:type="gramEnd"/>
      <w:r w:rsidRPr="000336FC">
        <w:rPr>
          <w:rFonts w:ascii="Times New Roman" w:eastAsia="標楷體" w:hAnsi="Times New Roman" w:cs="Times New Roman"/>
          <w:color w:val="000000"/>
          <w:sz w:val="28"/>
          <w:szCs w:val="28"/>
        </w:rPr>
        <w:t>應再加裝鐵氟龍絕緣墊片以隔開螺絲組及</w:t>
      </w:r>
      <w:proofErr w:type="gramStart"/>
      <w:r w:rsidRPr="000336FC">
        <w:rPr>
          <w:rFonts w:ascii="Times New Roman" w:eastAsia="標楷體" w:hAnsi="Times New Roman" w:cs="Times New Roman"/>
          <w:color w:val="000000"/>
          <w:sz w:val="28"/>
          <w:szCs w:val="28"/>
        </w:rPr>
        <w:t>模組鋁框</w:t>
      </w:r>
      <w:proofErr w:type="gramEnd"/>
      <w:r w:rsidRPr="000336FC">
        <w:rPr>
          <w:rFonts w:ascii="Times New Roman" w:eastAsia="標楷體" w:hAnsi="Times New Roman" w:cs="Times New Roman"/>
          <w:color w:val="000000"/>
          <w:sz w:val="28"/>
          <w:szCs w:val="28"/>
        </w:rPr>
        <w:t>。</w:t>
      </w:r>
    </w:p>
    <w:p w14:paraId="4A946715" w14:textId="77777777" w:rsidR="000336FC" w:rsidRPr="000336FC" w:rsidRDefault="000336FC" w:rsidP="000336FC">
      <w:pPr>
        <w:numPr>
          <w:ilvl w:val="0"/>
          <w:numId w:val="4"/>
        </w:numPr>
        <w:autoSpaceDE/>
        <w:autoSpaceDN/>
        <w:snapToGrid w:val="0"/>
        <w:spacing w:line="400" w:lineRule="exact"/>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 xml:space="preserve"> </w:t>
      </w:r>
      <w:r w:rsidRPr="000336FC">
        <w:rPr>
          <w:rFonts w:ascii="Times New Roman" w:eastAsia="標楷體" w:hAnsi="Times New Roman" w:cs="Times New Roman"/>
          <w:color w:val="000000"/>
          <w:sz w:val="28"/>
          <w:szCs w:val="28"/>
        </w:rPr>
        <w:t>檢驗文件</w:t>
      </w:r>
      <w:r w:rsidRPr="000336FC">
        <w:rPr>
          <w:rFonts w:ascii="Times New Roman" w:eastAsia="標楷體" w:hAnsi="Times New Roman" w:cs="Times New Roman"/>
          <w:color w:val="000000"/>
          <w:w w:val="101"/>
          <w:sz w:val="28"/>
          <w:szCs w:val="28"/>
        </w:rPr>
        <w:t>：</w:t>
      </w:r>
    </w:p>
    <w:p w14:paraId="3A43654C" w14:textId="267BADD8" w:rsidR="000336FC" w:rsidRPr="000336FC" w:rsidRDefault="000336FC" w:rsidP="000336FC">
      <w:pPr>
        <w:autoSpaceDE/>
        <w:autoSpaceDN/>
        <w:snapToGrid w:val="0"/>
        <w:spacing w:line="400" w:lineRule="exact"/>
        <w:ind w:left="1285"/>
        <w:jc w:val="both"/>
        <w:rPr>
          <w:rFonts w:ascii="Times New Roman" w:eastAsia="標楷體" w:hAnsi="Times New Roman" w:cs="Times New Roman"/>
          <w:color w:val="000000"/>
          <w:sz w:val="28"/>
          <w:szCs w:val="28"/>
        </w:rPr>
      </w:pPr>
      <w:r w:rsidRPr="000336FC">
        <w:rPr>
          <w:rFonts w:ascii="Times New Roman" w:eastAsia="標楷體" w:hAnsi="Times New Roman" w:cs="Times New Roman"/>
          <w:color w:val="000000"/>
          <w:sz w:val="28"/>
          <w:szCs w:val="28"/>
        </w:rPr>
        <w:t>上述太陽光電發電設備之結構規格要求，需由依法登記開業或執業之建築師、土木技師或結構技師依照太陽光電發電設備檢驗表（附件</w:t>
      </w:r>
      <w:r w:rsidR="00923D85">
        <w:rPr>
          <w:rFonts w:ascii="Times New Roman" w:eastAsia="標楷體" w:hAnsi="Times New Roman" w:cs="Times New Roman" w:hint="eastAsia"/>
          <w:color w:val="000000"/>
          <w:sz w:val="28"/>
          <w:szCs w:val="28"/>
        </w:rPr>
        <w:t>二</w:t>
      </w:r>
      <w:r w:rsidRPr="000336FC">
        <w:rPr>
          <w:rFonts w:ascii="Times New Roman" w:eastAsia="標楷體" w:hAnsi="Times New Roman" w:cs="Times New Roman"/>
          <w:color w:val="000000"/>
          <w:sz w:val="28"/>
          <w:szCs w:val="28"/>
        </w:rPr>
        <w:t>）進行現場查驗，以確認符合項目要求。</w:t>
      </w:r>
    </w:p>
    <w:p w14:paraId="4691F830" w14:textId="77777777" w:rsidR="000336FC" w:rsidRPr="000336FC" w:rsidRDefault="000336FC" w:rsidP="000336FC">
      <w:pPr>
        <w:numPr>
          <w:ilvl w:val="0"/>
          <w:numId w:val="4"/>
        </w:numPr>
        <w:autoSpaceDE/>
        <w:autoSpaceDN/>
        <w:snapToGrid w:val="0"/>
        <w:spacing w:line="400" w:lineRule="exact"/>
        <w:jc w:val="both"/>
        <w:rPr>
          <w:rFonts w:ascii="Times New Roman" w:eastAsia="標楷體" w:hAnsi="Times New Roman" w:cs="Times New Roman"/>
          <w:color w:val="000000"/>
          <w:sz w:val="28"/>
          <w:szCs w:val="28"/>
        </w:rPr>
      </w:pPr>
      <w:r w:rsidRPr="000336FC">
        <w:rPr>
          <w:rFonts w:ascii="Times New Roman" w:eastAsia="標楷體" w:hAnsi="Times New Roman" w:cs="Times New Roman" w:hint="eastAsia"/>
          <w:color w:val="000000"/>
          <w:sz w:val="28"/>
          <w:szCs w:val="28"/>
        </w:rPr>
        <w:t>資訊傳輸注重數據安全性，資訊傳輸應由乙方自設通訊裝置，以不佔用</w:t>
      </w:r>
      <w:proofErr w:type="gramStart"/>
      <w:r w:rsidRPr="000336FC">
        <w:rPr>
          <w:rFonts w:ascii="Times New Roman" w:eastAsia="標楷體" w:hAnsi="Times New Roman" w:cs="Times New Roman" w:hint="eastAsia"/>
          <w:color w:val="000000"/>
          <w:sz w:val="28"/>
          <w:szCs w:val="28"/>
        </w:rPr>
        <w:t>甲方既設</w:t>
      </w:r>
      <w:proofErr w:type="gramEnd"/>
      <w:r w:rsidRPr="000336FC">
        <w:rPr>
          <w:rFonts w:ascii="Times New Roman" w:eastAsia="標楷體" w:hAnsi="Times New Roman" w:cs="Times New Roman" w:hint="eastAsia"/>
          <w:color w:val="000000"/>
          <w:sz w:val="28"/>
          <w:szCs w:val="28"/>
        </w:rPr>
        <w:t>網路為原則，另設備如有網路裝置者，該設備須使用國內生產之通訊裝置，以維護網路資訊安全。</w:t>
      </w:r>
    </w:p>
    <w:p w14:paraId="04FDE5FA" w14:textId="68EB32A2" w:rsidR="00D2751B" w:rsidRPr="000336FC" w:rsidRDefault="00D2751B" w:rsidP="000336FC">
      <w:pPr>
        <w:pStyle w:val="2"/>
        <w:spacing w:before="251" w:line="360" w:lineRule="exact"/>
        <w:ind w:left="100"/>
        <w:rPr>
          <w:rFonts w:ascii="標楷體" w:eastAsia="標楷體" w:hAnsi="標楷體"/>
        </w:rPr>
        <w:sectPr w:rsidR="00D2751B" w:rsidRPr="000336FC">
          <w:pgSz w:w="11910" w:h="16840"/>
          <w:pgMar w:top="500" w:right="708" w:bottom="1420" w:left="1133" w:header="0" w:footer="1236" w:gutter="0"/>
          <w:cols w:space="720"/>
        </w:sectPr>
      </w:pPr>
    </w:p>
    <w:p w14:paraId="1B6C6005" w14:textId="680B711F" w:rsidR="00D2751B" w:rsidRPr="00BB3061" w:rsidRDefault="002B6A63" w:rsidP="00F53264">
      <w:pPr>
        <w:pStyle w:val="1"/>
        <w:spacing w:line="360" w:lineRule="exact"/>
        <w:ind w:left="2205" w:right="2453"/>
        <w:rPr>
          <w:rFonts w:ascii="標楷體" w:eastAsia="標楷體" w:hAnsi="標楷體"/>
        </w:rPr>
      </w:pPr>
      <w:r w:rsidRPr="00BB3061">
        <w:rPr>
          <w:rFonts w:ascii="標楷體" w:eastAsia="標楷體" w:hAnsi="標楷體"/>
          <w:noProof/>
        </w:rPr>
        <w:lastRenderedPageBreak/>
        <mc:AlternateContent>
          <mc:Choice Requires="wps">
            <w:drawing>
              <wp:anchor distT="0" distB="0" distL="0" distR="0" simplePos="0" relativeHeight="15729664" behindDoc="0" locked="0" layoutInCell="1" allowOverlap="1" wp14:anchorId="2B558593" wp14:editId="0AF23458">
                <wp:simplePos x="0" y="0"/>
                <wp:positionH relativeFrom="page">
                  <wp:posOffset>784859</wp:posOffset>
                </wp:positionH>
                <wp:positionV relativeFrom="paragraph">
                  <wp:posOffset>-4572</wp:posOffset>
                </wp:positionV>
                <wp:extent cx="615950" cy="2698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 cy="269875"/>
                        </a:xfrm>
                        <a:prstGeom prst="rect">
                          <a:avLst/>
                        </a:prstGeom>
                        <a:ln w="6096">
                          <a:solidFill>
                            <a:srgbClr val="000000"/>
                          </a:solidFill>
                          <a:prstDash val="solid"/>
                        </a:ln>
                      </wps:spPr>
                      <wps:txbx>
                        <w:txbxContent>
                          <w:p w14:paraId="4F27C2E9" w14:textId="77777777" w:rsidR="00D2751B" w:rsidRDefault="002B6A63">
                            <w:pPr>
                              <w:spacing w:line="415" w:lineRule="exact"/>
                              <w:rPr>
                                <w:sz w:val="32"/>
                              </w:rPr>
                            </w:pPr>
                            <w:r>
                              <w:rPr>
                                <w:spacing w:val="-7"/>
                                <w:sz w:val="32"/>
                              </w:rPr>
                              <w:t>附件二</w:t>
                            </w:r>
                          </w:p>
                        </w:txbxContent>
                      </wps:txbx>
                      <wps:bodyPr wrap="square" lIns="0" tIns="0" rIns="0" bIns="0" rtlCol="0">
                        <a:noAutofit/>
                      </wps:bodyPr>
                    </wps:wsp>
                  </a:graphicData>
                </a:graphic>
              </wp:anchor>
            </w:drawing>
          </mc:Choice>
          <mc:Fallback>
            <w:pict>
              <v:shape w14:anchorId="2B558593" id="Textbox 3" o:spid="_x0000_s1027" type="#_x0000_t202" style="position:absolute;left:0;text-align:left;margin-left:61.8pt;margin-top:-.35pt;width:48.5pt;height:21.25pt;z-index:157296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" filled="f" strokeweight=".48pt">
                <v:path arrowok="t"/>
                <v:textbox inset="0,0,0,0">
                  <w:txbxContent>
                    <w:p w14:paraId="4F27C2E9" w14:textId="77777777" w:rsidR="00D2751B" w:rsidRDefault="002B6A63">
                      <w:pPr>
                        <w:spacing w:line="415" w:lineRule="exact"/>
                        <w:rPr>
                          <w:sz w:val="32"/>
                        </w:rPr>
                      </w:pPr>
                      <w:r>
                        <w:rPr>
                          <w:spacing w:val="-7"/>
                          <w:sz w:val="32"/>
                        </w:rPr>
                        <w:t>附件二</w:t>
                      </w:r>
                    </w:p>
                  </w:txbxContent>
                </v:textbox>
                <w10:wrap anchorx="page"/>
              </v:shape>
            </w:pict>
          </mc:Fallback>
        </mc:AlternateContent>
      </w:r>
      <w:r w:rsidRPr="00BB3061">
        <w:rPr>
          <w:rFonts w:ascii="標楷體" w:eastAsia="標楷體" w:hAnsi="標楷體"/>
          <w:spacing w:val="-2"/>
        </w:rPr>
        <w:t>太陽光電發電設備檢驗表</w:t>
      </w:r>
    </w:p>
    <w:p w14:paraId="27AC5C23" w14:textId="77777777" w:rsidR="00D2751B" w:rsidRPr="00BB3061" w:rsidRDefault="00D2751B" w:rsidP="00BB3061">
      <w:pPr>
        <w:pStyle w:val="a3"/>
        <w:spacing w:before="335" w:line="360" w:lineRule="exact"/>
        <w:ind w:left="0"/>
        <w:rPr>
          <w:rFonts w:ascii="標楷體" w:eastAsia="標楷體" w:hAnsi="標楷體"/>
          <w:b/>
          <w:sz w:val="36"/>
        </w:rPr>
      </w:pPr>
    </w:p>
    <w:p w14:paraId="1A5766A9" w14:textId="77777777" w:rsidR="00D2751B" w:rsidRPr="00BB3061" w:rsidRDefault="002B6A63" w:rsidP="00BB3061">
      <w:pPr>
        <w:spacing w:line="360" w:lineRule="exact"/>
        <w:ind w:left="98"/>
        <w:rPr>
          <w:rFonts w:ascii="標楷體" w:eastAsia="標楷體" w:hAnsi="標楷體"/>
          <w:sz w:val="32"/>
        </w:rPr>
      </w:pPr>
      <w:r w:rsidRPr="00BB3061">
        <w:rPr>
          <w:rFonts w:ascii="標楷體" w:eastAsia="標楷體" w:hAnsi="標楷體"/>
          <w:spacing w:val="-6"/>
          <w:sz w:val="32"/>
        </w:rPr>
        <w:t>設置地址：</w:t>
      </w:r>
    </w:p>
    <w:p w14:paraId="260A20DC" w14:textId="77777777" w:rsidR="00D2751B" w:rsidRPr="00BB3061" w:rsidRDefault="002B6A63" w:rsidP="00BB3061">
      <w:pPr>
        <w:tabs>
          <w:tab w:val="left" w:pos="5059"/>
          <w:tab w:val="left" w:pos="8260"/>
        </w:tabs>
        <w:spacing w:before="91" w:line="360" w:lineRule="exact"/>
        <w:ind w:left="98"/>
        <w:rPr>
          <w:rFonts w:ascii="標楷體" w:eastAsia="標楷體" w:hAnsi="標楷體"/>
          <w:sz w:val="32"/>
        </w:rPr>
      </w:pPr>
      <w:r w:rsidRPr="00BB3061">
        <w:rPr>
          <w:rFonts w:ascii="標楷體" w:eastAsia="標楷體" w:hAnsi="標楷體"/>
          <w:spacing w:val="-4"/>
          <w:sz w:val="32"/>
        </w:rPr>
        <w:t>設置容量：單一模組裝置容</w:t>
      </w:r>
      <w:r w:rsidRPr="00BB3061">
        <w:rPr>
          <w:rFonts w:ascii="標楷體" w:eastAsia="標楷體" w:hAnsi="標楷體"/>
          <w:spacing w:val="-10"/>
          <w:sz w:val="32"/>
        </w:rPr>
        <w:t>量</w:t>
      </w:r>
      <w:r w:rsidRPr="00BB3061">
        <w:rPr>
          <w:rFonts w:ascii="標楷體" w:eastAsia="標楷體" w:hAnsi="標楷體"/>
          <w:sz w:val="32"/>
          <w:u w:val="single"/>
        </w:rPr>
        <w:tab/>
      </w:r>
      <w:proofErr w:type="gramStart"/>
      <w:r w:rsidRPr="00BB3061">
        <w:rPr>
          <w:rFonts w:ascii="標楷體" w:eastAsia="標楷體" w:hAnsi="標楷體"/>
          <w:spacing w:val="-4"/>
          <w:sz w:val="32"/>
        </w:rPr>
        <w:t>瓩</w:t>
      </w:r>
      <w:proofErr w:type="gramEnd"/>
      <w:r w:rsidRPr="00BB3061">
        <w:rPr>
          <w:rFonts w:ascii="標楷體" w:eastAsia="標楷體" w:hAnsi="標楷體"/>
          <w:spacing w:val="-4"/>
          <w:sz w:val="32"/>
        </w:rPr>
        <w:t>，總裝置容</w:t>
      </w:r>
      <w:r w:rsidRPr="00BB3061">
        <w:rPr>
          <w:rFonts w:ascii="標楷體" w:eastAsia="標楷體" w:hAnsi="標楷體"/>
          <w:spacing w:val="-10"/>
          <w:sz w:val="32"/>
        </w:rPr>
        <w:t>量</w:t>
      </w:r>
      <w:r w:rsidRPr="00BB3061">
        <w:rPr>
          <w:rFonts w:ascii="標楷體" w:eastAsia="標楷體" w:hAnsi="標楷體"/>
          <w:sz w:val="32"/>
          <w:u w:val="single"/>
        </w:rPr>
        <w:tab/>
      </w:r>
      <w:proofErr w:type="gramStart"/>
      <w:r w:rsidRPr="00BB3061">
        <w:rPr>
          <w:rFonts w:ascii="標楷體" w:eastAsia="標楷體" w:hAnsi="標楷體"/>
          <w:spacing w:val="-10"/>
          <w:sz w:val="32"/>
        </w:rPr>
        <w:t>瓩</w:t>
      </w:r>
      <w:proofErr w:type="gramEnd"/>
    </w:p>
    <w:p w14:paraId="6D9B6BFD" w14:textId="2DE31D87" w:rsidR="00D2751B" w:rsidRPr="00BB3061" w:rsidRDefault="002B6A63" w:rsidP="00BB3061">
      <w:pPr>
        <w:spacing w:before="91" w:line="360" w:lineRule="exact"/>
        <w:ind w:left="98"/>
        <w:rPr>
          <w:rFonts w:ascii="標楷體" w:eastAsia="標楷體" w:hAnsi="標楷體"/>
          <w:sz w:val="32"/>
        </w:rPr>
      </w:pPr>
      <w:r w:rsidRPr="00BB3061">
        <w:rPr>
          <w:rFonts w:ascii="標楷體" w:eastAsia="標楷體" w:hAnsi="標楷體"/>
          <w:spacing w:val="21"/>
          <w:w w:val="110"/>
          <w:sz w:val="32"/>
        </w:rPr>
        <w:t>本案業已於中華民國</w:t>
      </w:r>
      <w:r w:rsidR="00F53264" w:rsidRPr="00BB3061">
        <w:rPr>
          <w:rFonts w:ascii="標楷體" w:eastAsia="標楷體" w:hAnsi="標楷體" w:hint="eastAsia"/>
          <w:w w:val="120"/>
          <w:sz w:val="32"/>
        </w:rPr>
        <w:t>○○○</w:t>
      </w:r>
      <w:r w:rsidRPr="00BB3061">
        <w:rPr>
          <w:rFonts w:ascii="標楷體" w:eastAsia="標楷體" w:hAnsi="標楷體"/>
          <w:spacing w:val="21"/>
          <w:w w:val="110"/>
          <w:sz w:val="32"/>
        </w:rPr>
        <w:t>年</w:t>
      </w:r>
      <w:r w:rsidR="00F53264" w:rsidRPr="00BB3061">
        <w:rPr>
          <w:rFonts w:ascii="標楷體" w:eastAsia="標楷體" w:hAnsi="標楷體" w:hint="eastAsia"/>
          <w:w w:val="120"/>
          <w:sz w:val="32"/>
        </w:rPr>
        <w:t>○○</w:t>
      </w:r>
      <w:r w:rsidRPr="00BB3061">
        <w:rPr>
          <w:rFonts w:ascii="標楷體" w:eastAsia="標楷體" w:hAnsi="標楷體"/>
          <w:spacing w:val="21"/>
          <w:w w:val="110"/>
          <w:sz w:val="32"/>
        </w:rPr>
        <w:t>月</w:t>
      </w:r>
      <w:proofErr w:type="gramStart"/>
      <w:r w:rsidR="00F53264" w:rsidRPr="00BB3061">
        <w:rPr>
          <w:rFonts w:ascii="標楷體" w:eastAsia="標楷體" w:hAnsi="標楷體" w:hint="eastAsia"/>
          <w:w w:val="120"/>
          <w:sz w:val="32"/>
        </w:rPr>
        <w:t>○○</w:t>
      </w:r>
      <w:r w:rsidRPr="00BB3061">
        <w:rPr>
          <w:rFonts w:ascii="標楷體" w:eastAsia="標楷體" w:hAnsi="標楷體"/>
          <w:spacing w:val="21"/>
          <w:w w:val="110"/>
          <w:sz w:val="32"/>
        </w:rPr>
        <w:t>日按圖</w:t>
      </w:r>
      <w:proofErr w:type="gramEnd"/>
      <w:r w:rsidRPr="00BB3061">
        <w:rPr>
          <w:rFonts w:ascii="標楷體" w:eastAsia="標楷體" w:hAnsi="標楷體"/>
          <w:spacing w:val="21"/>
          <w:w w:val="110"/>
          <w:sz w:val="32"/>
        </w:rPr>
        <w:t>施工完竣，經本</w:t>
      </w:r>
    </w:p>
    <w:p w14:paraId="7E8AC177" w14:textId="6AF202ED" w:rsidR="00D2751B" w:rsidRPr="00BB3061" w:rsidRDefault="002B6A63" w:rsidP="00BB3061">
      <w:pPr>
        <w:tabs>
          <w:tab w:val="left" w:pos="1495"/>
        </w:tabs>
        <w:spacing w:before="19" w:line="360" w:lineRule="exact"/>
        <w:ind w:left="98" w:right="342"/>
        <w:jc w:val="both"/>
        <w:rPr>
          <w:rFonts w:ascii="標楷體" w:eastAsia="標楷體" w:hAnsi="標楷體"/>
          <w:sz w:val="32"/>
        </w:rPr>
      </w:pPr>
      <w:r w:rsidRPr="00BB3061">
        <w:rPr>
          <w:rFonts w:ascii="標楷體" w:eastAsia="標楷體" w:hAnsi="標楷體"/>
          <w:sz w:val="32"/>
          <w:u w:val="single"/>
        </w:rPr>
        <w:tab/>
      </w:r>
      <w:r w:rsidRPr="00BB3061">
        <w:rPr>
          <w:rFonts w:ascii="標楷體" w:eastAsia="標楷體" w:hAnsi="標楷體"/>
          <w:spacing w:val="-4"/>
          <w:sz w:val="32"/>
          <w:u w:val="single"/>
        </w:rPr>
        <w:t>（</w:t>
      </w:r>
      <w:r w:rsidRPr="00BB3061">
        <w:rPr>
          <w:rFonts w:ascii="標楷體" w:eastAsia="標楷體" w:hAnsi="標楷體"/>
          <w:spacing w:val="-4"/>
          <w:sz w:val="32"/>
        </w:rPr>
        <w:t>建築師、土木技師或結構技師）確認太陽光電發電設備之</w:t>
      </w:r>
      <w:r w:rsidRPr="00BB3061">
        <w:rPr>
          <w:rFonts w:ascii="標楷體" w:eastAsia="標楷體" w:hAnsi="標楷體"/>
          <w:spacing w:val="-9"/>
          <w:sz w:val="32"/>
        </w:rPr>
        <w:t>支撐架與連結組件設計、表面材質，符合「</w:t>
      </w:r>
      <w:proofErr w:type="gramStart"/>
      <w:r w:rsidR="00A90B0F" w:rsidRPr="00A90B0F">
        <w:rPr>
          <w:rFonts w:ascii="標楷體" w:eastAsia="標楷體" w:hAnsi="標楷體" w:hint="eastAsia"/>
          <w:spacing w:val="-6"/>
          <w:sz w:val="32"/>
        </w:rPr>
        <w:t>臺</w:t>
      </w:r>
      <w:proofErr w:type="gramEnd"/>
      <w:r w:rsidR="00A90B0F" w:rsidRPr="00A90B0F">
        <w:rPr>
          <w:rFonts w:ascii="標楷體" w:eastAsia="標楷體" w:hAnsi="標楷體" w:hint="eastAsia"/>
          <w:spacing w:val="-6"/>
          <w:sz w:val="32"/>
        </w:rPr>
        <w:t>中市后里長青</w:t>
      </w:r>
      <w:proofErr w:type="gramStart"/>
      <w:r w:rsidR="00A90B0F" w:rsidRPr="00A90B0F">
        <w:rPr>
          <w:rFonts w:ascii="標楷體" w:eastAsia="標楷體" w:hAnsi="標楷體" w:hint="eastAsia"/>
          <w:spacing w:val="-6"/>
          <w:sz w:val="32"/>
        </w:rPr>
        <w:t>學苑暨親</w:t>
      </w:r>
      <w:proofErr w:type="gramEnd"/>
      <w:r w:rsidR="00A90B0F" w:rsidRPr="00A90B0F">
        <w:rPr>
          <w:rFonts w:ascii="標楷體" w:eastAsia="標楷體" w:hAnsi="標楷體" w:hint="eastAsia"/>
          <w:spacing w:val="-6"/>
          <w:sz w:val="32"/>
        </w:rPr>
        <w:t>子館屋頂設置太陽光電發電系統公</w:t>
      </w:r>
      <w:proofErr w:type="gramStart"/>
      <w:r w:rsidR="00A90B0F" w:rsidRPr="00A90B0F">
        <w:rPr>
          <w:rFonts w:ascii="標楷體" w:eastAsia="標楷體" w:hAnsi="標楷體" w:hint="eastAsia"/>
          <w:spacing w:val="-6"/>
          <w:sz w:val="32"/>
        </w:rPr>
        <w:t>開標租案</w:t>
      </w:r>
      <w:proofErr w:type="gramEnd"/>
      <w:r w:rsidR="00A90B0F" w:rsidRPr="00BB3061">
        <w:rPr>
          <w:rFonts w:ascii="標楷體" w:eastAsia="標楷體" w:hAnsi="標楷體"/>
          <w:spacing w:val="-2"/>
          <w:sz w:val="32"/>
        </w:rPr>
        <w:t>」</w:t>
      </w:r>
      <w:r w:rsidRPr="00BB3061">
        <w:rPr>
          <w:rFonts w:ascii="標楷體" w:eastAsia="標楷體" w:hAnsi="標楷體"/>
          <w:spacing w:val="-13"/>
          <w:sz w:val="32"/>
        </w:rPr>
        <w:t>附件一有關「支</w:t>
      </w:r>
      <w:r w:rsidRPr="00BB3061">
        <w:rPr>
          <w:rFonts w:ascii="標楷體" w:eastAsia="標楷體" w:hAnsi="標楷體"/>
          <w:spacing w:val="-2"/>
          <w:sz w:val="32"/>
        </w:rPr>
        <w:t>撐架與連結組件設計」及「支撐架金屬</w:t>
      </w:r>
      <w:proofErr w:type="gramStart"/>
      <w:r w:rsidRPr="00BB3061">
        <w:rPr>
          <w:rFonts w:ascii="標楷體" w:eastAsia="標楷體" w:hAnsi="標楷體"/>
          <w:spacing w:val="-2"/>
          <w:sz w:val="32"/>
        </w:rPr>
        <w:t>基材耐腐蝕</w:t>
      </w:r>
      <w:proofErr w:type="gramEnd"/>
      <w:r w:rsidRPr="00BB3061">
        <w:rPr>
          <w:rFonts w:ascii="標楷體" w:eastAsia="標楷體" w:hAnsi="標楷體"/>
          <w:spacing w:val="-2"/>
          <w:sz w:val="32"/>
        </w:rPr>
        <w:t>性能」之規定。</w:t>
      </w:r>
    </w:p>
    <w:p w14:paraId="2C2CFC7A" w14:textId="77777777" w:rsidR="00D2751B" w:rsidRPr="00BB3061" w:rsidRDefault="00D2751B" w:rsidP="00BB3061">
      <w:pPr>
        <w:pStyle w:val="a3"/>
        <w:spacing w:line="360" w:lineRule="exact"/>
        <w:ind w:left="0"/>
        <w:rPr>
          <w:rFonts w:ascii="標楷體" w:eastAsia="標楷體" w:hAnsi="標楷體"/>
          <w:sz w:val="32"/>
        </w:rPr>
      </w:pPr>
    </w:p>
    <w:p w14:paraId="54DE8CBE" w14:textId="77777777" w:rsidR="00D2751B" w:rsidRPr="00BB3061" w:rsidRDefault="00D2751B" w:rsidP="00BB3061">
      <w:pPr>
        <w:pStyle w:val="a3"/>
        <w:spacing w:before="530" w:line="360" w:lineRule="exact"/>
        <w:ind w:left="0"/>
        <w:rPr>
          <w:rFonts w:ascii="標楷體" w:eastAsia="標楷體" w:hAnsi="標楷體"/>
          <w:sz w:val="32"/>
        </w:rPr>
      </w:pPr>
    </w:p>
    <w:p w14:paraId="78CA263E" w14:textId="77777777" w:rsidR="00D2751B" w:rsidRPr="00BB3061" w:rsidRDefault="002B6A63" w:rsidP="00BB3061">
      <w:pPr>
        <w:spacing w:line="360" w:lineRule="exact"/>
        <w:ind w:left="98"/>
        <w:rPr>
          <w:rFonts w:ascii="標楷體" w:eastAsia="標楷體" w:hAnsi="標楷體"/>
          <w:sz w:val="32"/>
        </w:rPr>
      </w:pPr>
      <w:r w:rsidRPr="00BB3061">
        <w:rPr>
          <w:rFonts w:ascii="標楷體" w:eastAsia="標楷體" w:hAnsi="標楷體"/>
          <w:noProof/>
          <w:sz w:val="32"/>
        </w:rPr>
        <mc:AlternateContent>
          <mc:Choice Requires="wps">
            <w:drawing>
              <wp:anchor distT="0" distB="0" distL="0" distR="0" simplePos="0" relativeHeight="15729152" behindDoc="0" locked="0" layoutInCell="1" allowOverlap="1" wp14:anchorId="08CEC294" wp14:editId="7F0B5A7D">
                <wp:simplePos x="0" y="0"/>
                <wp:positionH relativeFrom="page">
                  <wp:posOffset>4225290</wp:posOffset>
                </wp:positionH>
                <wp:positionV relativeFrom="paragraph">
                  <wp:posOffset>118254</wp:posOffset>
                </wp:positionV>
                <wp:extent cx="1208405" cy="116078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08405" cy="1160780"/>
                        </a:xfrm>
                        <a:prstGeom prst="rect">
                          <a:avLst/>
                        </a:prstGeom>
                        <a:ln w="25400">
                          <a:solidFill>
                            <a:srgbClr val="000000"/>
                          </a:solidFill>
                          <a:prstDash val="sysDash"/>
                        </a:ln>
                      </wps:spPr>
                      <wps:txbx>
                        <w:txbxContent>
                          <w:p w14:paraId="50D4EECA" w14:textId="77777777" w:rsidR="00D2751B" w:rsidRDefault="002B6A63">
                            <w:pPr>
                              <w:spacing w:before="211"/>
                              <w:ind w:left="316"/>
                              <w:rPr>
                                <w:rFonts w:ascii="新細明體-ExtB" w:eastAsia="新細明體-ExtB"/>
                                <w:sz w:val="20"/>
                              </w:rPr>
                            </w:pPr>
                            <w:r>
                              <w:rPr>
                                <w:rFonts w:ascii="新細明體-ExtB" w:eastAsia="新細明體-ExtB"/>
                                <w:spacing w:val="-2"/>
                                <w:sz w:val="20"/>
                              </w:rPr>
                              <w:t>開業</w:t>
                            </w:r>
                            <w:r>
                              <w:rPr>
                                <w:rFonts w:ascii="Calibri" w:eastAsia="Calibri"/>
                                <w:spacing w:val="-2"/>
                                <w:sz w:val="20"/>
                              </w:rPr>
                              <w:t>/</w:t>
                            </w:r>
                            <w:r>
                              <w:rPr>
                                <w:rFonts w:ascii="新細明體-ExtB" w:eastAsia="新細明體-ExtB"/>
                                <w:spacing w:val="-4"/>
                                <w:sz w:val="20"/>
                              </w:rPr>
                              <w:t>執業圖戳</w:t>
                            </w:r>
                          </w:p>
                        </w:txbxContent>
                      </wps:txbx>
                      <wps:bodyPr wrap="square" lIns="0" tIns="0" rIns="0" bIns="0" rtlCol="0">
                        <a:noAutofit/>
                      </wps:bodyPr>
                    </wps:wsp>
                  </a:graphicData>
                </a:graphic>
              </wp:anchor>
            </w:drawing>
          </mc:Choice>
          <mc:Fallback>
            <w:pict>
              <v:shape w14:anchorId="08CEC294" id="Textbox 4" o:spid="_x0000_s1028" type="#_x0000_t202" style="position:absolute;left:0;text-align:left;margin-left:332.7pt;margin-top:9.3pt;width:95.15pt;height:91.4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" filled="f" strokeweight="2pt">
                <v:stroke dashstyle="3 1"/>
                <v:path arrowok="t"/>
                <v:textbox inset="0,0,0,0">
                  <w:txbxContent>
                    <w:p w14:paraId="50D4EECA" w14:textId="77777777" w:rsidR="00D2751B" w:rsidRDefault="002B6A63">
                      <w:pPr>
                        <w:spacing w:before="211"/>
                        <w:ind w:left="316"/>
                        <w:rPr>
                          <w:rFonts w:ascii="新細明體-ExtB" w:eastAsia="新細明體-ExtB"/>
                          <w:sz w:val="20"/>
                        </w:rPr>
                      </w:pPr>
                      <w:r>
                        <w:rPr>
                          <w:rFonts w:ascii="新細明體-ExtB" w:eastAsia="新細明體-ExtB"/>
                          <w:spacing w:val="-2"/>
                          <w:sz w:val="20"/>
                        </w:rPr>
                        <w:t>開業</w:t>
                      </w:r>
                      <w:r>
                        <w:rPr>
                          <w:rFonts w:ascii="Calibri" w:eastAsia="Calibri"/>
                          <w:spacing w:val="-2"/>
                          <w:sz w:val="20"/>
                        </w:rPr>
                        <w:t>/</w:t>
                      </w:r>
                      <w:r>
                        <w:rPr>
                          <w:rFonts w:ascii="新細明體-ExtB" w:eastAsia="新細明體-ExtB"/>
                          <w:spacing w:val="-4"/>
                          <w:sz w:val="20"/>
                        </w:rPr>
                        <w:t>執業圖戳</w:t>
                      </w:r>
                    </w:p>
                  </w:txbxContent>
                </v:textbox>
                <w10:wrap anchorx="page"/>
              </v:shape>
            </w:pict>
          </mc:Fallback>
        </mc:AlternateContent>
      </w:r>
      <w:r w:rsidRPr="00BB3061">
        <w:rPr>
          <w:rFonts w:ascii="標楷體" w:eastAsia="標楷體" w:hAnsi="標楷體"/>
          <w:spacing w:val="-5"/>
          <w:sz w:val="32"/>
        </w:rPr>
        <w:t>簽名或蓋章：</w:t>
      </w:r>
    </w:p>
    <w:p w14:paraId="7E2A14D3" w14:textId="2B6A752B" w:rsidR="00D2751B" w:rsidRPr="00BB3061" w:rsidRDefault="002B6A63" w:rsidP="00651F1C">
      <w:pPr>
        <w:spacing w:before="131" w:line="276" w:lineRule="auto"/>
        <w:ind w:left="98" w:right="6998"/>
        <w:rPr>
          <w:rFonts w:ascii="標楷體" w:eastAsia="標楷體" w:hAnsi="標楷體"/>
          <w:sz w:val="32"/>
        </w:rPr>
      </w:pPr>
      <w:r w:rsidRPr="00BB3061">
        <w:rPr>
          <w:rFonts w:ascii="標楷體" w:eastAsia="標楷體" w:hAnsi="標楷體"/>
          <w:spacing w:val="-2"/>
          <w:sz w:val="32"/>
        </w:rPr>
        <w:t>開業/執業執照號：事務所名稱：</w:t>
      </w:r>
    </w:p>
    <w:p w14:paraId="2F6DF00B" w14:textId="77777777" w:rsidR="00D2751B" w:rsidRPr="00BB3061" w:rsidRDefault="00D2751B" w:rsidP="00651F1C">
      <w:pPr>
        <w:pStyle w:val="a3"/>
        <w:spacing w:line="276" w:lineRule="auto"/>
        <w:ind w:left="0"/>
        <w:rPr>
          <w:rFonts w:ascii="標楷體" w:eastAsia="標楷體" w:hAnsi="標楷體"/>
          <w:sz w:val="32"/>
        </w:rPr>
      </w:pPr>
    </w:p>
    <w:p w14:paraId="279EA68C" w14:textId="77777777" w:rsidR="00D2751B" w:rsidRPr="00BB3061" w:rsidRDefault="00D2751B" w:rsidP="00BB3061">
      <w:pPr>
        <w:pStyle w:val="a3"/>
        <w:spacing w:before="267" w:line="360" w:lineRule="exact"/>
        <w:ind w:left="0"/>
        <w:rPr>
          <w:rFonts w:ascii="標楷體" w:eastAsia="標楷體" w:hAnsi="標楷體"/>
          <w:sz w:val="32"/>
        </w:rPr>
      </w:pPr>
    </w:p>
    <w:p w14:paraId="635D2A24" w14:textId="77777777" w:rsidR="00E93581" w:rsidRDefault="00E93581" w:rsidP="00BB3061">
      <w:pPr>
        <w:spacing w:before="1" w:line="360" w:lineRule="exact"/>
        <w:ind w:right="249"/>
        <w:jc w:val="center"/>
        <w:rPr>
          <w:rFonts w:ascii="標楷體" w:eastAsia="標楷體" w:hAnsi="標楷體"/>
          <w:w w:val="120"/>
          <w:sz w:val="32"/>
        </w:rPr>
      </w:pPr>
    </w:p>
    <w:p w14:paraId="0C680674" w14:textId="4E13A992" w:rsidR="00D2751B" w:rsidRPr="00BB3061" w:rsidRDefault="002B6A63" w:rsidP="00BB3061">
      <w:pPr>
        <w:spacing w:before="1" w:line="360" w:lineRule="exact"/>
        <w:ind w:right="249"/>
        <w:jc w:val="center"/>
        <w:rPr>
          <w:rFonts w:ascii="標楷體" w:eastAsia="標楷體" w:hAnsi="標楷體"/>
          <w:sz w:val="32"/>
        </w:rPr>
      </w:pPr>
      <w:r w:rsidRPr="00BB3061">
        <w:rPr>
          <w:rFonts w:ascii="標楷體" w:eastAsia="標楷體" w:hAnsi="標楷體"/>
          <w:w w:val="120"/>
          <w:sz w:val="32"/>
        </w:rPr>
        <w:t>中華民國</w:t>
      </w:r>
      <w:r w:rsidR="003868C8" w:rsidRPr="00BB3061">
        <w:rPr>
          <w:rFonts w:ascii="標楷體" w:eastAsia="標楷體" w:hAnsi="標楷體" w:hint="eastAsia"/>
          <w:w w:val="120"/>
          <w:sz w:val="32"/>
        </w:rPr>
        <w:t>○○○</w:t>
      </w:r>
      <w:r w:rsidRPr="00BB3061">
        <w:rPr>
          <w:rFonts w:ascii="標楷體" w:eastAsia="標楷體" w:hAnsi="標楷體"/>
          <w:spacing w:val="-2"/>
          <w:w w:val="120"/>
          <w:sz w:val="32"/>
        </w:rPr>
        <w:t>年</w:t>
      </w:r>
      <w:r w:rsidR="003868C8" w:rsidRPr="00BB3061">
        <w:rPr>
          <w:rFonts w:ascii="標楷體" w:eastAsia="標楷體" w:hAnsi="標楷體" w:hint="eastAsia"/>
          <w:spacing w:val="-2"/>
          <w:w w:val="120"/>
          <w:sz w:val="32"/>
        </w:rPr>
        <w:t>○○</w:t>
      </w:r>
      <w:r w:rsidRPr="00BB3061">
        <w:rPr>
          <w:rFonts w:ascii="標楷體" w:eastAsia="標楷體" w:hAnsi="標楷體"/>
          <w:spacing w:val="-2"/>
          <w:w w:val="120"/>
          <w:sz w:val="32"/>
        </w:rPr>
        <w:t>月</w:t>
      </w:r>
      <w:r w:rsidR="003868C8" w:rsidRPr="00BB3061">
        <w:rPr>
          <w:rFonts w:ascii="標楷體" w:eastAsia="標楷體" w:hAnsi="標楷體" w:hint="eastAsia"/>
          <w:spacing w:val="-2"/>
          <w:w w:val="120"/>
          <w:sz w:val="32"/>
        </w:rPr>
        <w:t>○○</w:t>
      </w:r>
      <w:r w:rsidRPr="00BB3061">
        <w:rPr>
          <w:rFonts w:ascii="標楷體" w:eastAsia="標楷體" w:hAnsi="標楷體"/>
          <w:spacing w:val="-2"/>
          <w:w w:val="120"/>
          <w:sz w:val="32"/>
        </w:rPr>
        <w:t>日</w:t>
      </w:r>
    </w:p>
    <w:p w14:paraId="0DCC4F75" w14:textId="77777777" w:rsidR="00D2751B" w:rsidRPr="00BB3061" w:rsidRDefault="00D2751B" w:rsidP="00BB3061">
      <w:pPr>
        <w:spacing w:line="360" w:lineRule="exact"/>
        <w:jc w:val="center"/>
        <w:rPr>
          <w:rFonts w:ascii="標楷體" w:eastAsia="標楷體" w:hAnsi="標楷體"/>
          <w:sz w:val="32"/>
        </w:rPr>
        <w:sectPr w:rsidR="00D2751B" w:rsidRPr="00BB3061">
          <w:pgSz w:w="11910" w:h="16840"/>
          <w:pgMar w:top="560" w:right="708" w:bottom="1420" w:left="1133" w:header="0" w:footer="1236" w:gutter="0"/>
          <w:cols w:space="720"/>
        </w:sectPr>
      </w:pPr>
    </w:p>
    <w:tbl>
      <w:tblPr>
        <w:tblStyle w:val="TableNormal"/>
        <w:tblW w:w="0" w:type="auto"/>
        <w:tblInd w:w="225" w:type="dxa"/>
        <w:tblBorders>
          <w:top w:val="thickThinMediumGap" w:sz="12" w:space="0" w:color="000000"/>
          <w:left w:val="thickThinMediumGap" w:sz="12" w:space="0" w:color="000000"/>
          <w:bottom w:val="thickThinMediumGap" w:sz="12" w:space="0" w:color="000000"/>
          <w:right w:val="thickThinMediumGap" w:sz="12" w:space="0" w:color="000000"/>
          <w:insideH w:val="thickThinMediumGap" w:sz="12" w:space="0" w:color="000000"/>
          <w:insideV w:val="thickThinMediumGap" w:sz="12" w:space="0" w:color="000000"/>
        </w:tblBorders>
        <w:tblLayout w:type="fixed"/>
        <w:tblLook w:val="01E0" w:firstRow="1" w:lastRow="1" w:firstColumn="1" w:lastColumn="1" w:noHBand="0" w:noVBand="0"/>
      </w:tblPr>
      <w:tblGrid>
        <w:gridCol w:w="841"/>
        <w:gridCol w:w="6044"/>
        <w:gridCol w:w="1407"/>
        <w:gridCol w:w="1240"/>
      </w:tblGrid>
      <w:tr w:rsidR="00D2751B" w:rsidRPr="00BB3061" w14:paraId="55E64B63" w14:textId="77777777">
        <w:trPr>
          <w:trHeight w:val="364"/>
        </w:trPr>
        <w:tc>
          <w:tcPr>
            <w:tcW w:w="841" w:type="dxa"/>
            <w:tcBorders>
              <w:left w:val="thickThinMediumGap" w:sz="18" w:space="0" w:color="000000"/>
              <w:bottom w:val="single" w:sz="4" w:space="0" w:color="000000"/>
              <w:right w:val="single" w:sz="4" w:space="0" w:color="000000"/>
            </w:tcBorders>
          </w:tcPr>
          <w:p w14:paraId="721101A2" w14:textId="77777777" w:rsidR="00D2751B" w:rsidRPr="00BB3061" w:rsidRDefault="002B6A63" w:rsidP="00FA742D">
            <w:pPr>
              <w:pStyle w:val="TableParagraph"/>
              <w:ind w:left="3" w:right="1"/>
              <w:jc w:val="center"/>
              <w:rPr>
                <w:rFonts w:ascii="標楷體" w:eastAsia="標楷體" w:hAnsi="標楷體"/>
                <w:b/>
                <w:sz w:val="28"/>
              </w:rPr>
            </w:pPr>
            <w:r w:rsidRPr="00BB3061">
              <w:rPr>
                <w:rFonts w:ascii="標楷體" w:eastAsia="標楷體" w:hAnsi="標楷體"/>
                <w:b/>
                <w:spacing w:val="-5"/>
                <w:sz w:val="28"/>
              </w:rPr>
              <w:lastRenderedPageBreak/>
              <w:t>項目</w:t>
            </w:r>
          </w:p>
        </w:tc>
        <w:tc>
          <w:tcPr>
            <w:tcW w:w="6044" w:type="dxa"/>
            <w:tcBorders>
              <w:left w:val="single" w:sz="4" w:space="0" w:color="000000"/>
              <w:bottom w:val="single" w:sz="4" w:space="0" w:color="000000"/>
              <w:right w:val="single" w:sz="4" w:space="0" w:color="000000"/>
            </w:tcBorders>
          </w:tcPr>
          <w:p w14:paraId="1178A4A8" w14:textId="77777777" w:rsidR="00D2751B" w:rsidRPr="00BB3061" w:rsidRDefault="002B6A63" w:rsidP="00FA742D">
            <w:pPr>
              <w:pStyle w:val="TableParagraph"/>
              <w:ind w:left="56"/>
              <w:jc w:val="center"/>
              <w:rPr>
                <w:rFonts w:ascii="標楷體" w:eastAsia="標楷體" w:hAnsi="標楷體"/>
                <w:b/>
                <w:sz w:val="28"/>
              </w:rPr>
            </w:pPr>
            <w:r w:rsidRPr="00BB3061">
              <w:rPr>
                <w:rFonts w:ascii="標楷體" w:eastAsia="標楷體" w:hAnsi="標楷體"/>
                <w:b/>
                <w:spacing w:val="-5"/>
                <w:sz w:val="28"/>
              </w:rPr>
              <w:t>項目</w:t>
            </w:r>
          </w:p>
        </w:tc>
        <w:tc>
          <w:tcPr>
            <w:tcW w:w="1407" w:type="dxa"/>
            <w:tcBorders>
              <w:left w:val="single" w:sz="4" w:space="0" w:color="000000"/>
              <w:bottom w:val="single" w:sz="4" w:space="0" w:color="000000"/>
              <w:right w:val="single" w:sz="4" w:space="0" w:color="000000"/>
            </w:tcBorders>
          </w:tcPr>
          <w:p w14:paraId="5C517DCC" w14:textId="77777777" w:rsidR="00D2751B" w:rsidRPr="00BB3061" w:rsidRDefault="002B6A63" w:rsidP="00FA742D">
            <w:pPr>
              <w:pStyle w:val="TableParagraph"/>
              <w:ind w:left="165"/>
              <w:rPr>
                <w:rFonts w:ascii="標楷體" w:eastAsia="標楷體" w:hAnsi="標楷體"/>
                <w:b/>
                <w:sz w:val="28"/>
              </w:rPr>
            </w:pPr>
            <w:r w:rsidRPr="00BB3061">
              <w:rPr>
                <w:rFonts w:ascii="標楷體" w:eastAsia="標楷體" w:hAnsi="標楷體"/>
                <w:b/>
                <w:spacing w:val="-3"/>
                <w:sz w:val="28"/>
              </w:rPr>
              <w:t>檢驗結果</w:t>
            </w:r>
          </w:p>
        </w:tc>
        <w:tc>
          <w:tcPr>
            <w:tcW w:w="1240" w:type="dxa"/>
            <w:tcBorders>
              <w:left w:val="single" w:sz="4" w:space="0" w:color="000000"/>
              <w:bottom w:val="single" w:sz="4" w:space="0" w:color="000000"/>
            </w:tcBorders>
          </w:tcPr>
          <w:p w14:paraId="3D53E0DD" w14:textId="77777777" w:rsidR="00D2751B" w:rsidRPr="00BB3061" w:rsidRDefault="002B6A63" w:rsidP="00FA742D">
            <w:pPr>
              <w:pStyle w:val="TableParagraph"/>
              <w:ind w:left="361"/>
              <w:rPr>
                <w:rFonts w:ascii="標楷體" w:eastAsia="標楷體" w:hAnsi="標楷體"/>
                <w:b/>
                <w:sz w:val="28"/>
              </w:rPr>
            </w:pPr>
            <w:r w:rsidRPr="00BB3061">
              <w:rPr>
                <w:rFonts w:ascii="標楷體" w:eastAsia="標楷體" w:hAnsi="標楷體"/>
                <w:b/>
                <w:spacing w:val="-5"/>
                <w:sz w:val="28"/>
              </w:rPr>
              <w:t>備註</w:t>
            </w:r>
          </w:p>
        </w:tc>
      </w:tr>
      <w:tr w:rsidR="00F75BC6" w:rsidRPr="00BB3061" w14:paraId="5C8B9AC0" w14:textId="77777777" w:rsidTr="002F58E4">
        <w:trPr>
          <w:trHeight w:val="960"/>
        </w:trPr>
        <w:tc>
          <w:tcPr>
            <w:tcW w:w="841" w:type="dxa"/>
            <w:vAlign w:val="center"/>
          </w:tcPr>
          <w:p w14:paraId="7EE6EB47" w14:textId="1B239C8D" w:rsidR="00F75BC6" w:rsidRPr="00BB3061" w:rsidRDefault="00F75BC6" w:rsidP="00F75BC6">
            <w:pPr>
              <w:pStyle w:val="TableParagraph"/>
              <w:spacing w:before="319"/>
              <w:ind w:left="3"/>
              <w:jc w:val="center"/>
              <w:rPr>
                <w:rFonts w:ascii="標楷體" w:eastAsia="標楷體" w:hAnsi="標楷體"/>
                <w:b/>
                <w:sz w:val="28"/>
              </w:rPr>
            </w:pPr>
            <w:r w:rsidRPr="00081ACB">
              <w:rPr>
                <w:rFonts w:eastAsia="標楷體"/>
                <w:b/>
                <w:color w:val="000000" w:themeColor="text1"/>
                <w:sz w:val="28"/>
                <w:szCs w:val="28"/>
              </w:rPr>
              <w:t>1</w:t>
            </w:r>
          </w:p>
        </w:tc>
        <w:tc>
          <w:tcPr>
            <w:tcW w:w="6044" w:type="dxa"/>
            <w:vAlign w:val="center"/>
          </w:tcPr>
          <w:p w14:paraId="6A38B1D4" w14:textId="78B4E893" w:rsidR="00F75BC6" w:rsidRPr="00BB3061" w:rsidRDefault="00F75BC6" w:rsidP="00F75BC6">
            <w:pPr>
              <w:pStyle w:val="TableParagraph"/>
              <w:rPr>
                <w:rFonts w:ascii="標楷體" w:eastAsia="標楷體" w:hAnsi="標楷體"/>
                <w:sz w:val="24"/>
              </w:rPr>
            </w:pPr>
            <w:r w:rsidRPr="00081ACB">
              <w:rPr>
                <w:rFonts w:eastAsia="標楷體" w:hint="eastAsia"/>
                <w:color w:val="000000" w:themeColor="text1"/>
                <w:szCs w:val="28"/>
              </w:rPr>
              <w:t>支撐架結構設計應符合「</w:t>
            </w:r>
            <w:proofErr w:type="gramStart"/>
            <w:r w:rsidRPr="00081ACB">
              <w:rPr>
                <w:rFonts w:eastAsia="標楷體" w:hint="eastAsia"/>
                <w:color w:val="000000" w:themeColor="text1"/>
                <w:szCs w:val="28"/>
              </w:rPr>
              <w:t>建築物耐風設計</w:t>
            </w:r>
            <w:proofErr w:type="gramEnd"/>
            <w:r w:rsidRPr="00081ACB">
              <w:rPr>
                <w:rFonts w:eastAsia="標楷體" w:hint="eastAsia"/>
                <w:color w:val="000000" w:themeColor="text1"/>
                <w:szCs w:val="28"/>
              </w:rPr>
              <w:t>規範及解說」之規定，專業技師是否提供結構計算書與各式連結（</w:t>
            </w:r>
            <w:r w:rsidRPr="00081ACB">
              <w:rPr>
                <w:rFonts w:eastAsia="標楷體"/>
                <w:color w:val="000000" w:themeColor="text1"/>
                <w:szCs w:val="28"/>
              </w:rPr>
              <w:t>Connection</w:t>
            </w:r>
            <w:r w:rsidRPr="00081ACB">
              <w:rPr>
                <w:rFonts w:eastAsia="標楷體" w:hint="eastAsia"/>
                <w:color w:val="000000" w:themeColor="text1"/>
                <w:szCs w:val="28"/>
              </w:rPr>
              <w:t>）安全檢核文件。</w:t>
            </w:r>
          </w:p>
        </w:tc>
        <w:tc>
          <w:tcPr>
            <w:tcW w:w="1407" w:type="dxa"/>
            <w:tcBorders>
              <w:top w:val="single" w:sz="4" w:space="0" w:color="000000"/>
              <w:left w:val="single" w:sz="4" w:space="0" w:color="000000"/>
              <w:bottom w:val="single" w:sz="4" w:space="0" w:color="000000"/>
              <w:right w:val="single" w:sz="4" w:space="0" w:color="000000"/>
            </w:tcBorders>
          </w:tcPr>
          <w:p w14:paraId="1C0AFC0B" w14:textId="33867001" w:rsidR="00F75BC6" w:rsidRPr="00BB3061" w:rsidRDefault="00F75BC6" w:rsidP="00F75BC6">
            <w:pPr>
              <w:pStyle w:val="TableParagraph"/>
              <w:spacing w:before="9"/>
              <w:rPr>
                <w:rFonts w:ascii="標楷體" w:eastAsia="標楷體" w:hAnsi="標楷體"/>
                <w:sz w:val="28"/>
              </w:rPr>
            </w:pPr>
            <w:r>
              <w:rPr>
                <w:rFonts w:ascii="標楷體" w:eastAsia="標楷體" w:hAnsi="標楷體" w:hint="eastAsia"/>
                <w:spacing w:val="-2"/>
                <w:sz w:val="28"/>
              </w:rPr>
              <w:t xml:space="preserve">  </w:t>
            </w:r>
            <w:r>
              <w:rPr>
                <w:rFonts w:ascii="標楷體" w:eastAsia="標楷體" w:hAnsi="標楷體" w:cs="Times New Roman"/>
                <w:color w:val="000000"/>
                <w:sz w:val="24"/>
                <w:szCs w:val="24"/>
              </w:rPr>
              <w:t>□</w:t>
            </w:r>
            <w:r w:rsidRPr="00BB3061">
              <w:rPr>
                <w:rFonts w:ascii="標楷體" w:eastAsia="標楷體" w:hAnsi="標楷體"/>
                <w:spacing w:val="-10"/>
                <w:sz w:val="28"/>
              </w:rPr>
              <w:t>是</w:t>
            </w:r>
          </w:p>
          <w:p w14:paraId="6C73E64B" w14:textId="36111E9C" w:rsidR="00F75BC6" w:rsidRPr="00BB3061" w:rsidRDefault="00F75BC6" w:rsidP="00F75BC6">
            <w:pPr>
              <w:pStyle w:val="TableParagraph"/>
              <w:rPr>
                <w:rFonts w:ascii="標楷體" w:eastAsia="標楷體" w:hAnsi="標楷體"/>
                <w:sz w:val="28"/>
              </w:rPr>
            </w:pPr>
            <w:r>
              <w:rPr>
                <w:rFonts w:ascii="標楷體" w:eastAsia="標楷體" w:hAnsi="標楷體" w:hint="eastAsia"/>
                <w:spacing w:val="-2"/>
                <w:sz w:val="28"/>
              </w:rPr>
              <w:t xml:space="preserve">  </w:t>
            </w:r>
            <w:proofErr w:type="gramStart"/>
            <w:r>
              <w:rPr>
                <w:rFonts w:ascii="標楷體" w:eastAsia="標楷體" w:hAnsi="標楷體" w:cs="Times New Roman"/>
                <w:color w:val="000000"/>
                <w:sz w:val="24"/>
                <w:szCs w:val="24"/>
              </w:rPr>
              <w:t>□</w:t>
            </w:r>
            <w:r w:rsidRPr="00BB3061">
              <w:rPr>
                <w:rFonts w:ascii="標楷體" w:eastAsia="標楷體" w:hAnsi="標楷體"/>
                <w:spacing w:val="-10"/>
                <w:sz w:val="28"/>
              </w:rPr>
              <w:t>否</w:t>
            </w:r>
            <w:proofErr w:type="gramEnd"/>
          </w:p>
        </w:tc>
        <w:tc>
          <w:tcPr>
            <w:tcW w:w="1240" w:type="dxa"/>
            <w:tcBorders>
              <w:top w:val="single" w:sz="4" w:space="0" w:color="000000"/>
              <w:left w:val="single" w:sz="4" w:space="0" w:color="000000"/>
              <w:bottom w:val="single" w:sz="4" w:space="0" w:color="000000"/>
            </w:tcBorders>
          </w:tcPr>
          <w:p w14:paraId="3556C335" w14:textId="77777777" w:rsidR="00F75BC6" w:rsidRPr="00BB3061" w:rsidRDefault="00F75BC6" w:rsidP="00F75BC6">
            <w:pPr>
              <w:pStyle w:val="TableParagraph"/>
              <w:ind w:left="0"/>
              <w:rPr>
                <w:rFonts w:ascii="標楷體" w:eastAsia="標楷體" w:hAnsi="標楷體"/>
                <w:sz w:val="24"/>
              </w:rPr>
            </w:pPr>
          </w:p>
        </w:tc>
      </w:tr>
      <w:tr w:rsidR="00F75BC6" w:rsidRPr="00BB3061" w14:paraId="370A8648" w14:textId="77777777" w:rsidTr="002F58E4">
        <w:trPr>
          <w:trHeight w:val="959"/>
        </w:trPr>
        <w:tc>
          <w:tcPr>
            <w:tcW w:w="841" w:type="dxa"/>
            <w:vAlign w:val="center"/>
          </w:tcPr>
          <w:p w14:paraId="72BC9110" w14:textId="18703117" w:rsidR="00F75BC6" w:rsidRPr="00BB3061" w:rsidRDefault="00F75BC6" w:rsidP="00F75BC6">
            <w:pPr>
              <w:pStyle w:val="TableParagraph"/>
              <w:spacing w:before="319"/>
              <w:ind w:left="3"/>
              <w:jc w:val="center"/>
              <w:rPr>
                <w:rFonts w:ascii="標楷體" w:eastAsia="標楷體" w:hAnsi="標楷體"/>
                <w:b/>
                <w:sz w:val="28"/>
              </w:rPr>
            </w:pPr>
            <w:r w:rsidRPr="00081ACB">
              <w:rPr>
                <w:rFonts w:eastAsia="標楷體"/>
                <w:b/>
                <w:color w:val="000000" w:themeColor="text1"/>
                <w:sz w:val="28"/>
                <w:szCs w:val="28"/>
              </w:rPr>
              <w:t>2</w:t>
            </w:r>
          </w:p>
        </w:tc>
        <w:tc>
          <w:tcPr>
            <w:tcW w:w="6044" w:type="dxa"/>
            <w:vAlign w:val="center"/>
          </w:tcPr>
          <w:p w14:paraId="321B7246" w14:textId="6C10216A" w:rsidR="00F75BC6" w:rsidRPr="00BB3061" w:rsidRDefault="00F75BC6" w:rsidP="00F75BC6">
            <w:pPr>
              <w:pStyle w:val="TableParagraph"/>
              <w:spacing w:before="23"/>
              <w:ind w:right="74"/>
              <w:rPr>
                <w:rFonts w:ascii="標楷體" w:eastAsia="標楷體" w:hAnsi="標楷體"/>
                <w:sz w:val="24"/>
              </w:rPr>
            </w:pPr>
            <w:r w:rsidRPr="00081ACB">
              <w:rPr>
                <w:rFonts w:eastAsia="標楷體" w:hint="eastAsia"/>
                <w:color w:val="000000" w:themeColor="text1"/>
                <w:szCs w:val="28"/>
              </w:rPr>
              <w:t>支撐架結構設計是否依</w:t>
            </w:r>
            <w:proofErr w:type="gramStart"/>
            <w:r w:rsidRPr="00081ACB">
              <w:rPr>
                <w:rFonts w:eastAsia="標楷體" w:hint="eastAsia"/>
                <w:color w:val="000000" w:themeColor="text1"/>
                <w:szCs w:val="28"/>
              </w:rPr>
              <w:t>建築物耐風設計</w:t>
            </w:r>
            <w:proofErr w:type="gramEnd"/>
            <w:r w:rsidRPr="00081ACB">
              <w:rPr>
                <w:rFonts w:eastAsia="標楷體" w:hint="eastAsia"/>
                <w:color w:val="000000" w:themeColor="text1"/>
                <w:szCs w:val="28"/>
              </w:rPr>
              <w:t>規範進行設計與檢核，其中用途係數（</w:t>
            </w:r>
            <w:r w:rsidRPr="00081ACB">
              <w:rPr>
                <w:rFonts w:eastAsia="標楷體"/>
                <w:color w:val="000000" w:themeColor="text1"/>
                <w:szCs w:val="28"/>
              </w:rPr>
              <w:t>I</w:t>
            </w:r>
            <w:r w:rsidRPr="00081ACB">
              <w:rPr>
                <w:rFonts w:eastAsia="標楷體" w:hint="eastAsia"/>
                <w:color w:val="000000" w:themeColor="text1"/>
                <w:szCs w:val="28"/>
              </w:rPr>
              <w:t>），</w:t>
            </w:r>
            <w:proofErr w:type="gramStart"/>
            <w:r w:rsidRPr="00081ACB">
              <w:rPr>
                <w:rFonts w:eastAsia="標楷體" w:hint="eastAsia"/>
                <w:color w:val="000000" w:themeColor="text1"/>
                <w:szCs w:val="28"/>
              </w:rPr>
              <w:t>採</w:t>
            </w:r>
            <w:proofErr w:type="gramEnd"/>
            <w:r w:rsidRPr="00081ACB">
              <w:rPr>
                <w:rFonts w:eastAsia="標楷體"/>
                <w:color w:val="000000" w:themeColor="text1"/>
                <w:szCs w:val="28"/>
              </w:rPr>
              <w:t>I=1.1</w:t>
            </w:r>
            <w:r w:rsidRPr="00081ACB">
              <w:rPr>
                <w:rFonts w:eastAsia="標楷體" w:hint="eastAsia"/>
                <w:color w:val="000000" w:themeColor="text1"/>
                <w:szCs w:val="28"/>
              </w:rPr>
              <w:t>（含）以上、陣風反應因子（</w:t>
            </w:r>
            <w:r w:rsidRPr="00081ACB">
              <w:rPr>
                <w:rFonts w:eastAsia="標楷體"/>
                <w:color w:val="000000" w:themeColor="text1"/>
                <w:szCs w:val="28"/>
              </w:rPr>
              <w:t>G</w:t>
            </w:r>
            <w:r w:rsidRPr="00081ACB">
              <w:rPr>
                <w:rFonts w:eastAsia="標楷體" w:hint="eastAsia"/>
                <w:color w:val="000000" w:themeColor="text1"/>
                <w:szCs w:val="28"/>
              </w:rPr>
              <w:t>），</w:t>
            </w:r>
            <w:proofErr w:type="gramStart"/>
            <w:r w:rsidRPr="00081ACB">
              <w:rPr>
                <w:rFonts w:eastAsia="標楷體" w:hint="eastAsia"/>
                <w:color w:val="000000" w:themeColor="text1"/>
                <w:szCs w:val="28"/>
              </w:rPr>
              <w:t>採</w:t>
            </w:r>
            <w:proofErr w:type="gramEnd"/>
            <w:r w:rsidRPr="00081ACB">
              <w:rPr>
                <w:rFonts w:eastAsia="標楷體"/>
                <w:color w:val="000000" w:themeColor="text1"/>
                <w:szCs w:val="28"/>
              </w:rPr>
              <w:t>G=1.88</w:t>
            </w:r>
            <w:r w:rsidRPr="00081ACB">
              <w:rPr>
                <w:rFonts w:eastAsia="標楷體" w:hint="eastAsia"/>
                <w:color w:val="000000" w:themeColor="text1"/>
                <w:szCs w:val="28"/>
              </w:rPr>
              <w:t>（含）以上。</w:t>
            </w:r>
          </w:p>
        </w:tc>
        <w:tc>
          <w:tcPr>
            <w:tcW w:w="1407" w:type="dxa"/>
            <w:tcBorders>
              <w:top w:val="single" w:sz="4" w:space="0" w:color="000000"/>
              <w:left w:val="single" w:sz="4" w:space="0" w:color="000000"/>
              <w:bottom w:val="single" w:sz="4" w:space="0" w:color="000000"/>
              <w:right w:val="single" w:sz="4" w:space="0" w:color="000000"/>
            </w:tcBorders>
          </w:tcPr>
          <w:p w14:paraId="61FBBA00" w14:textId="4783B61F" w:rsidR="00F75BC6" w:rsidRPr="00BB3061" w:rsidRDefault="00F75BC6" w:rsidP="00F75BC6">
            <w:pPr>
              <w:pStyle w:val="TableParagraph"/>
              <w:spacing w:before="9"/>
              <w:ind w:left="460"/>
              <w:rPr>
                <w:rFonts w:ascii="標楷體" w:eastAsia="標楷體" w:hAnsi="標楷體"/>
                <w:sz w:val="28"/>
              </w:rPr>
            </w:pPr>
            <w:r>
              <w:rPr>
                <w:rFonts w:ascii="標楷體" w:eastAsia="標楷體" w:hAnsi="標楷體" w:cs="Times New Roman"/>
                <w:color w:val="000000"/>
                <w:sz w:val="24"/>
                <w:szCs w:val="24"/>
              </w:rPr>
              <w:t>□</w:t>
            </w:r>
            <w:r w:rsidRPr="00BB3061">
              <w:rPr>
                <w:rFonts w:ascii="標楷體" w:eastAsia="標楷體" w:hAnsi="標楷體"/>
                <w:spacing w:val="-10"/>
                <w:sz w:val="28"/>
              </w:rPr>
              <w:t>是</w:t>
            </w:r>
          </w:p>
          <w:p w14:paraId="111B7249" w14:textId="22EEA259" w:rsidR="00F75BC6" w:rsidRPr="00BB3061" w:rsidRDefault="00F75BC6" w:rsidP="00F75BC6">
            <w:pPr>
              <w:pStyle w:val="TableParagraph"/>
              <w:ind w:left="460"/>
              <w:rPr>
                <w:rFonts w:ascii="標楷體" w:eastAsia="標楷體" w:hAnsi="標楷體"/>
                <w:sz w:val="28"/>
              </w:rPr>
            </w:pPr>
            <w:proofErr w:type="gramStart"/>
            <w:r>
              <w:rPr>
                <w:rFonts w:ascii="標楷體" w:eastAsia="標楷體" w:hAnsi="標楷體" w:cs="Times New Roman"/>
                <w:color w:val="000000"/>
                <w:sz w:val="24"/>
                <w:szCs w:val="24"/>
              </w:rPr>
              <w:t>□</w:t>
            </w:r>
            <w:r w:rsidRPr="00BB3061">
              <w:rPr>
                <w:rFonts w:ascii="標楷體" w:eastAsia="標楷體" w:hAnsi="標楷體"/>
                <w:spacing w:val="-10"/>
                <w:sz w:val="28"/>
              </w:rPr>
              <w:t>否</w:t>
            </w:r>
            <w:proofErr w:type="gramEnd"/>
          </w:p>
        </w:tc>
        <w:tc>
          <w:tcPr>
            <w:tcW w:w="1240" w:type="dxa"/>
            <w:tcBorders>
              <w:top w:val="single" w:sz="4" w:space="0" w:color="000000"/>
              <w:left w:val="single" w:sz="4" w:space="0" w:color="000000"/>
              <w:bottom w:val="single" w:sz="4" w:space="0" w:color="000000"/>
            </w:tcBorders>
          </w:tcPr>
          <w:p w14:paraId="64FC1DA7" w14:textId="77777777" w:rsidR="00F75BC6" w:rsidRPr="00BB3061" w:rsidRDefault="00F75BC6" w:rsidP="00F75BC6">
            <w:pPr>
              <w:pStyle w:val="TableParagraph"/>
              <w:ind w:left="0"/>
              <w:rPr>
                <w:rFonts w:ascii="標楷體" w:eastAsia="標楷體" w:hAnsi="標楷體"/>
                <w:sz w:val="24"/>
              </w:rPr>
            </w:pPr>
          </w:p>
        </w:tc>
      </w:tr>
      <w:tr w:rsidR="00F75BC6" w:rsidRPr="00BB3061" w14:paraId="07F692F9" w14:textId="77777777" w:rsidTr="002F58E4">
        <w:trPr>
          <w:trHeight w:val="2241"/>
        </w:trPr>
        <w:tc>
          <w:tcPr>
            <w:tcW w:w="841" w:type="dxa"/>
            <w:vAlign w:val="center"/>
          </w:tcPr>
          <w:p w14:paraId="688333F5" w14:textId="1CA98CC5" w:rsidR="00F75BC6" w:rsidRPr="00BB3061" w:rsidRDefault="00F75BC6" w:rsidP="00F75BC6">
            <w:pPr>
              <w:pStyle w:val="TableParagraph"/>
              <w:ind w:left="3"/>
              <w:jc w:val="center"/>
              <w:rPr>
                <w:rFonts w:ascii="標楷體" w:eastAsia="標楷體" w:hAnsi="標楷體"/>
                <w:b/>
                <w:sz w:val="28"/>
              </w:rPr>
            </w:pPr>
            <w:r w:rsidRPr="00081ACB">
              <w:rPr>
                <w:rFonts w:eastAsia="標楷體"/>
                <w:b/>
                <w:color w:val="000000" w:themeColor="text1"/>
                <w:sz w:val="28"/>
                <w:szCs w:val="28"/>
              </w:rPr>
              <w:t>3</w:t>
            </w:r>
          </w:p>
        </w:tc>
        <w:tc>
          <w:tcPr>
            <w:tcW w:w="6044" w:type="dxa"/>
            <w:vAlign w:val="center"/>
          </w:tcPr>
          <w:p w14:paraId="093B3142" w14:textId="5EE03DF8" w:rsidR="00F75BC6" w:rsidRPr="00BB3061" w:rsidRDefault="00F75BC6" w:rsidP="00F75BC6">
            <w:pPr>
              <w:pStyle w:val="TableParagraph"/>
              <w:spacing w:before="23"/>
              <w:ind w:right="74"/>
              <w:jc w:val="both"/>
              <w:rPr>
                <w:rFonts w:ascii="標楷體" w:eastAsia="標楷體" w:hAnsi="標楷體"/>
                <w:sz w:val="24"/>
              </w:rPr>
            </w:pPr>
            <w:r w:rsidRPr="00081ACB">
              <w:rPr>
                <w:rFonts w:eastAsia="標楷體" w:hint="eastAsia"/>
                <w:color w:val="000000" w:themeColor="text1"/>
                <w:szCs w:val="28"/>
              </w:rPr>
              <w:t>太陽光電模組與支撐架設計，是否符合下述規範之</w:t>
            </w:r>
            <w:proofErr w:type="gramStart"/>
            <w:r w:rsidRPr="00081ACB">
              <w:rPr>
                <w:rFonts w:eastAsia="標楷體" w:hint="eastAsia"/>
                <w:color w:val="000000" w:themeColor="text1"/>
                <w:szCs w:val="28"/>
              </w:rPr>
              <w:t>一</w:t>
            </w:r>
            <w:proofErr w:type="gramEnd"/>
            <w:r w:rsidRPr="00081ACB">
              <w:rPr>
                <w:rFonts w:eastAsia="標楷體" w:hint="eastAsia"/>
                <w:color w:val="000000" w:themeColor="text1"/>
                <w:szCs w:val="28"/>
              </w:rPr>
              <w:t>：如太陽光電模組距離屋頂面最高高度超過</w:t>
            </w:r>
            <w:r w:rsidRPr="00081ACB">
              <w:rPr>
                <w:rFonts w:eastAsia="標楷體"/>
                <w:color w:val="000000" w:themeColor="text1"/>
                <w:szCs w:val="28"/>
              </w:rPr>
              <w:t>0.3</w:t>
            </w:r>
            <w:r w:rsidRPr="00081ACB">
              <w:rPr>
                <w:rFonts w:eastAsia="標楷體" w:hint="eastAsia"/>
                <w:color w:val="000000" w:themeColor="text1"/>
                <w:szCs w:val="28"/>
              </w:rPr>
              <w:t>公尺（含）以上之設備，單一模組與支撐架正面連結（上扣）及背面連結（下鎖）的固定組件共計須</w:t>
            </w:r>
            <w:r w:rsidRPr="00081ACB">
              <w:rPr>
                <w:rFonts w:eastAsia="標楷體"/>
                <w:color w:val="000000" w:themeColor="text1"/>
                <w:szCs w:val="28"/>
              </w:rPr>
              <w:t>8</w:t>
            </w:r>
            <w:r w:rsidRPr="00081ACB">
              <w:rPr>
                <w:rFonts w:eastAsia="標楷體" w:hint="eastAsia"/>
                <w:color w:val="000000" w:themeColor="text1"/>
                <w:szCs w:val="28"/>
              </w:rPr>
              <w:t>個點以上。如太陽光電模組距離屋頂面最高高度低於</w:t>
            </w:r>
            <w:r w:rsidRPr="00081ACB">
              <w:rPr>
                <w:rFonts w:eastAsia="標楷體"/>
                <w:color w:val="000000" w:themeColor="text1"/>
                <w:szCs w:val="28"/>
              </w:rPr>
              <w:t>0.3</w:t>
            </w:r>
            <w:r w:rsidRPr="00081ACB">
              <w:rPr>
                <w:rFonts w:eastAsia="標楷體" w:hint="eastAsia"/>
                <w:color w:val="000000" w:themeColor="text1"/>
                <w:szCs w:val="28"/>
              </w:rPr>
              <w:t>公尺以下之設備，單一模組正面連結（上扣）必須與</w:t>
            </w:r>
            <w:r w:rsidRPr="00081ACB">
              <w:rPr>
                <w:rFonts w:eastAsia="標楷體"/>
                <w:color w:val="000000" w:themeColor="text1"/>
                <w:szCs w:val="28"/>
              </w:rPr>
              <w:t>3</w:t>
            </w:r>
            <w:r w:rsidRPr="00081ACB">
              <w:rPr>
                <w:rFonts w:eastAsia="標楷體" w:hint="eastAsia"/>
                <w:color w:val="000000" w:themeColor="text1"/>
                <w:szCs w:val="28"/>
              </w:rPr>
              <w:t>根支架組件（位於模組上中下側）連結固定，</w:t>
            </w:r>
            <w:proofErr w:type="gramStart"/>
            <w:r w:rsidRPr="00081ACB">
              <w:rPr>
                <w:rFonts w:eastAsia="標楷體" w:hint="eastAsia"/>
                <w:color w:val="000000" w:themeColor="text1"/>
                <w:szCs w:val="28"/>
              </w:rPr>
              <w:t>連結扣件共計</w:t>
            </w:r>
            <w:proofErr w:type="gramEnd"/>
            <w:r w:rsidRPr="00081ACB">
              <w:rPr>
                <w:rFonts w:eastAsia="標楷體" w:hint="eastAsia"/>
                <w:color w:val="000000" w:themeColor="text1"/>
                <w:szCs w:val="28"/>
              </w:rPr>
              <w:t>須</w:t>
            </w:r>
            <w:r w:rsidRPr="00081ACB">
              <w:rPr>
                <w:rFonts w:eastAsia="標楷體"/>
                <w:color w:val="000000" w:themeColor="text1"/>
                <w:szCs w:val="28"/>
              </w:rPr>
              <w:t>6</w:t>
            </w:r>
            <w:r w:rsidRPr="00081ACB">
              <w:rPr>
                <w:rFonts w:eastAsia="標楷體" w:hint="eastAsia"/>
                <w:color w:val="000000" w:themeColor="text1"/>
                <w:szCs w:val="28"/>
              </w:rPr>
              <w:t>組以上。</w:t>
            </w:r>
          </w:p>
        </w:tc>
        <w:tc>
          <w:tcPr>
            <w:tcW w:w="1407" w:type="dxa"/>
            <w:tcBorders>
              <w:top w:val="single" w:sz="4" w:space="0" w:color="000000"/>
              <w:left w:val="single" w:sz="4" w:space="0" w:color="000000"/>
              <w:bottom w:val="single" w:sz="4" w:space="0" w:color="000000"/>
              <w:right w:val="single" w:sz="4" w:space="0" w:color="000000"/>
            </w:tcBorders>
          </w:tcPr>
          <w:p w14:paraId="4C27818C" w14:textId="37D6F711" w:rsidR="00F75BC6" w:rsidRPr="00BB3061" w:rsidRDefault="00F75BC6" w:rsidP="00F75BC6">
            <w:pPr>
              <w:pStyle w:val="TableParagraph"/>
              <w:spacing w:before="1"/>
              <w:ind w:left="460"/>
              <w:rPr>
                <w:rFonts w:ascii="標楷體" w:eastAsia="標楷體" w:hAnsi="標楷體"/>
                <w:sz w:val="28"/>
              </w:rPr>
            </w:pPr>
            <w:r>
              <w:rPr>
                <w:rFonts w:ascii="標楷體" w:eastAsia="標楷體" w:hAnsi="標楷體" w:cs="Times New Roman"/>
                <w:color w:val="000000"/>
                <w:sz w:val="24"/>
                <w:szCs w:val="24"/>
              </w:rPr>
              <w:t>□</w:t>
            </w:r>
            <w:r w:rsidRPr="00BB3061">
              <w:rPr>
                <w:rFonts w:ascii="標楷體" w:eastAsia="標楷體" w:hAnsi="標楷體"/>
                <w:spacing w:val="-10"/>
                <w:sz w:val="28"/>
              </w:rPr>
              <w:t>是</w:t>
            </w:r>
          </w:p>
          <w:p w14:paraId="22A1BFB6" w14:textId="4CD10CA2" w:rsidR="00F75BC6" w:rsidRPr="00BB3061" w:rsidRDefault="00F75BC6" w:rsidP="00F75BC6">
            <w:pPr>
              <w:pStyle w:val="TableParagraph"/>
              <w:ind w:left="460"/>
              <w:rPr>
                <w:rFonts w:ascii="標楷體" w:eastAsia="標楷體" w:hAnsi="標楷體"/>
                <w:sz w:val="28"/>
              </w:rPr>
            </w:pPr>
            <w:proofErr w:type="gramStart"/>
            <w:r>
              <w:rPr>
                <w:rFonts w:ascii="標楷體" w:eastAsia="標楷體" w:hAnsi="標楷體" w:cs="Times New Roman"/>
                <w:color w:val="000000"/>
                <w:sz w:val="24"/>
                <w:szCs w:val="24"/>
              </w:rPr>
              <w:t>□</w:t>
            </w:r>
            <w:r w:rsidRPr="00BB3061">
              <w:rPr>
                <w:rFonts w:ascii="標楷體" w:eastAsia="標楷體" w:hAnsi="標楷體"/>
                <w:spacing w:val="-10"/>
                <w:sz w:val="28"/>
              </w:rPr>
              <w:t>否</w:t>
            </w:r>
            <w:proofErr w:type="gramEnd"/>
          </w:p>
        </w:tc>
        <w:tc>
          <w:tcPr>
            <w:tcW w:w="1240" w:type="dxa"/>
            <w:tcBorders>
              <w:top w:val="single" w:sz="4" w:space="0" w:color="000000"/>
              <w:left w:val="single" w:sz="4" w:space="0" w:color="000000"/>
              <w:bottom w:val="single" w:sz="4" w:space="0" w:color="000000"/>
            </w:tcBorders>
          </w:tcPr>
          <w:p w14:paraId="32447984" w14:textId="77777777" w:rsidR="00F75BC6" w:rsidRPr="00BB3061" w:rsidRDefault="00F75BC6" w:rsidP="00F75BC6">
            <w:pPr>
              <w:pStyle w:val="TableParagraph"/>
              <w:ind w:left="0"/>
              <w:rPr>
                <w:rFonts w:ascii="標楷體" w:eastAsia="標楷體" w:hAnsi="標楷體"/>
                <w:sz w:val="24"/>
              </w:rPr>
            </w:pPr>
          </w:p>
        </w:tc>
      </w:tr>
      <w:tr w:rsidR="00F75BC6" w:rsidRPr="00BB3061" w14:paraId="0E13BE22" w14:textId="77777777" w:rsidTr="002F58E4">
        <w:trPr>
          <w:trHeight w:val="960"/>
        </w:trPr>
        <w:tc>
          <w:tcPr>
            <w:tcW w:w="841" w:type="dxa"/>
            <w:vAlign w:val="center"/>
          </w:tcPr>
          <w:p w14:paraId="19712204" w14:textId="79286480" w:rsidR="00F75BC6" w:rsidRPr="00BB3061" w:rsidRDefault="00F75BC6" w:rsidP="00F75BC6">
            <w:pPr>
              <w:pStyle w:val="TableParagraph"/>
              <w:spacing w:before="319"/>
              <w:ind w:left="3"/>
              <w:jc w:val="center"/>
              <w:rPr>
                <w:rFonts w:ascii="標楷體" w:eastAsia="標楷體" w:hAnsi="標楷體"/>
                <w:b/>
                <w:sz w:val="28"/>
              </w:rPr>
            </w:pPr>
            <w:r w:rsidRPr="00081ACB">
              <w:rPr>
                <w:rFonts w:eastAsia="標楷體"/>
                <w:b/>
                <w:color w:val="000000" w:themeColor="text1"/>
                <w:sz w:val="28"/>
                <w:szCs w:val="28"/>
              </w:rPr>
              <w:t>4</w:t>
            </w:r>
          </w:p>
        </w:tc>
        <w:tc>
          <w:tcPr>
            <w:tcW w:w="6044" w:type="dxa"/>
            <w:vAlign w:val="center"/>
          </w:tcPr>
          <w:p w14:paraId="48E9CB39" w14:textId="47BECD2D" w:rsidR="00F75BC6" w:rsidRPr="00BB3061" w:rsidRDefault="00F75BC6" w:rsidP="00F75BC6">
            <w:pPr>
              <w:pStyle w:val="TableParagraph"/>
              <w:rPr>
                <w:rFonts w:ascii="標楷體" w:eastAsia="標楷體" w:hAnsi="標楷體"/>
                <w:sz w:val="24"/>
              </w:rPr>
            </w:pPr>
            <w:r w:rsidRPr="00081ACB">
              <w:rPr>
                <w:rFonts w:eastAsia="標楷體" w:hint="eastAsia"/>
                <w:color w:val="000000" w:themeColor="text1"/>
                <w:szCs w:val="28"/>
              </w:rPr>
              <w:t>螺絲組（包含螺絲、螺帽、平板華司與彈簧華司等）是否為同一材質，可為熱浸鍍鋅或電鍍鋅材質或不</w:t>
            </w:r>
            <w:proofErr w:type="gramStart"/>
            <w:r w:rsidRPr="00081ACB">
              <w:rPr>
                <w:rFonts w:eastAsia="標楷體" w:hint="eastAsia"/>
                <w:color w:val="000000" w:themeColor="text1"/>
                <w:szCs w:val="28"/>
              </w:rPr>
              <w:t>銹</w:t>
            </w:r>
            <w:proofErr w:type="gramEnd"/>
            <w:r w:rsidRPr="00081ACB">
              <w:rPr>
                <w:rFonts w:eastAsia="標楷體" w:hint="eastAsia"/>
                <w:color w:val="000000" w:themeColor="text1"/>
                <w:szCs w:val="28"/>
              </w:rPr>
              <w:t>鋼材</w:t>
            </w:r>
            <w:proofErr w:type="gramStart"/>
            <w:r w:rsidRPr="00081ACB">
              <w:rPr>
                <w:rFonts w:eastAsia="標楷體" w:hint="eastAsia"/>
                <w:color w:val="000000" w:themeColor="text1"/>
                <w:szCs w:val="28"/>
              </w:rPr>
              <w:t>質等抗腐蝕</w:t>
            </w:r>
            <w:proofErr w:type="gramEnd"/>
            <w:r w:rsidRPr="00081ACB">
              <w:rPr>
                <w:rFonts w:eastAsia="標楷體" w:hint="eastAsia"/>
                <w:color w:val="000000" w:themeColor="text1"/>
                <w:szCs w:val="28"/>
              </w:rPr>
              <w:t>材質，並取得抗腐蝕品質測試報告。</w:t>
            </w:r>
          </w:p>
        </w:tc>
        <w:tc>
          <w:tcPr>
            <w:tcW w:w="1407" w:type="dxa"/>
            <w:tcBorders>
              <w:top w:val="single" w:sz="4" w:space="0" w:color="000000"/>
              <w:left w:val="single" w:sz="4" w:space="0" w:color="000000"/>
              <w:bottom w:val="single" w:sz="4" w:space="0" w:color="000000"/>
              <w:right w:val="single" w:sz="4" w:space="0" w:color="000000"/>
            </w:tcBorders>
          </w:tcPr>
          <w:p w14:paraId="4C262F9C" w14:textId="0ADE8B4E" w:rsidR="00F75BC6" w:rsidRPr="00BB3061" w:rsidRDefault="00F75BC6" w:rsidP="00F75BC6">
            <w:pPr>
              <w:pStyle w:val="TableParagraph"/>
              <w:spacing w:before="9"/>
              <w:ind w:left="460"/>
              <w:rPr>
                <w:rFonts w:ascii="標楷體" w:eastAsia="標楷體" w:hAnsi="標楷體"/>
                <w:sz w:val="28"/>
              </w:rPr>
            </w:pPr>
            <w:r>
              <w:rPr>
                <w:rFonts w:ascii="標楷體" w:eastAsia="標楷體" w:hAnsi="標楷體" w:cs="Times New Roman"/>
                <w:color w:val="000000"/>
                <w:sz w:val="24"/>
                <w:szCs w:val="24"/>
              </w:rPr>
              <w:t>□</w:t>
            </w:r>
            <w:r w:rsidRPr="00BB3061">
              <w:rPr>
                <w:rFonts w:ascii="標楷體" w:eastAsia="標楷體" w:hAnsi="標楷體"/>
                <w:spacing w:val="-10"/>
                <w:sz w:val="28"/>
              </w:rPr>
              <w:t>是</w:t>
            </w:r>
          </w:p>
          <w:p w14:paraId="6FFD4EB5" w14:textId="1692EAC2" w:rsidR="00F75BC6" w:rsidRPr="00BB3061" w:rsidRDefault="00F75BC6" w:rsidP="00F75BC6">
            <w:pPr>
              <w:pStyle w:val="TableParagraph"/>
              <w:ind w:left="460"/>
              <w:rPr>
                <w:rFonts w:ascii="標楷體" w:eastAsia="標楷體" w:hAnsi="標楷體"/>
                <w:sz w:val="28"/>
              </w:rPr>
            </w:pPr>
            <w:proofErr w:type="gramStart"/>
            <w:r>
              <w:rPr>
                <w:rFonts w:ascii="標楷體" w:eastAsia="標楷體" w:hAnsi="標楷體" w:cs="Times New Roman"/>
                <w:color w:val="000000"/>
                <w:sz w:val="24"/>
                <w:szCs w:val="24"/>
              </w:rPr>
              <w:t>□</w:t>
            </w:r>
            <w:r w:rsidRPr="00BB3061">
              <w:rPr>
                <w:rFonts w:ascii="標楷體" w:eastAsia="標楷體" w:hAnsi="標楷體"/>
                <w:spacing w:val="-10"/>
                <w:sz w:val="28"/>
              </w:rPr>
              <w:t>否</w:t>
            </w:r>
            <w:proofErr w:type="gramEnd"/>
          </w:p>
        </w:tc>
        <w:tc>
          <w:tcPr>
            <w:tcW w:w="1240" w:type="dxa"/>
            <w:tcBorders>
              <w:top w:val="single" w:sz="4" w:space="0" w:color="000000"/>
              <w:left w:val="single" w:sz="4" w:space="0" w:color="000000"/>
              <w:bottom w:val="single" w:sz="4" w:space="0" w:color="000000"/>
            </w:tcBorders>
          </w:tcPr>
          <w:p w14:paraId="63C16A31" w14:textId="77777777" w:rsidR="00F75BC6" w:rsidRPr="00BB3061" w:rsidRDefault="00F75BC6" w:rsidP="00F75BC6">
            <w:pPr>
              <w:pStyle w:val="TableParagraph"/>
              <w:ind w:left="0"/>
              <w:rPr>
                <w:rFonts w:ascii="標楷體" w:eastAsia="標楷體" w:hAnsi="標楷體"/>
                <w:sz w:val="24"/>
              </w:rPr>
            </w:pPr>
          </w:p>
        </w:tc>
      </w:tr>
      <w:tr w:rsidR="00F75BC6" w:rsidRPr="00BB3061" w14:paraId="0AD2CA44" w14:textId="77777777" w:rsidTr="002F58E4">
        <w:trPr>
          <w:trHeight w:val="959"/>
        </w:trPr>
        <w:tc>
          <w:tcPr>
            <w:tcW w:w="841" w:type="dxa"/>
            <w:vAlign w:val="center"/>
          </w:tcPr>
          <w:p w14:paraId="2671DA25" w14:textId="7C4C6E3D" w:rsidR="00F75BC6" w:rsidRPr="00BB3061" w:rsidRDefault="00F75BC6" w:rsidP="00F75BC6">
            <w:pPr>
              <w:pStyle w:val="TableParagraph"/>
              <w:spacing w:before="319"/>
              <w:ind w:left="3"/>
              <w:jc w:val="center"/>
              <w:rPr>
                <w:rFonts w:ascii="標楷體" w:eastAsia="標楷體" w:hAnsi="標楷體"/>
                <w:b/>
                <w:sz w:val="28"/>
              </w:rPr>
            </w:pPr>
            <w:r w:rsidRPr="00081ACB">
              <w:rPr>
                <w:rFonts w:eastAsia="標楷體"/>
                <w:b/>
                <w:color w:val="000000" w:themeColor="text1"/>
                <w:sz w:val="28"/>
                <w:szCs w:val="28"/>
              </w:rPr>
              <w:t>5</w:t>
            </w:r>
          </w:p>
        </w:tc>
        <w:tc>
          <w:tcPr>
            <w:tcW w:w="6044" w:type="dxa"/>
            <w:vAlign w:val="center"/>
          </w:tcPr>
          <w:p w14:paraId="5226BB3F" w14:textId="52D2F23D" w:rsidR="00F75BC6" w:rsidRPr="00BB3061" w:rsidRDefault="00F75BC6" w:rsidP="00F75BC6">
            <w:pPr>
              <w:pStyle w:val="TableParagraph"/>
              <w:rPr>
                <w:rFonts w:ascii="標楷體" w:eastAsia="標楷體" w:hAnsi="標楷體"/>
                <w:sz w:val="24"/>
              </w:rPr>
            </w:pPr>
            <w:r w:rsidRPr="00081ACB">
              <w:rPr>
                <w:rFonts w:eastAsia="標楷體" w:hint="eastAsia"/>
                <w:color w:val="000000" w:themeColor="text1"/>
                <w:szCs w:val="28"/>
              </w:rPr>
              <w:t>每一構件連結螺絲組是否包含抗腐蝕螺絲、至少</w:t>
            </w:r>
            <w:r w:rsidRPr="00081ACB">
              <w:rPr>
                <w:rFonts w:eastAsia="標楷體"/>
                <w:color w:val="000000" w:themeColor="text1"/>
                <w:szCs w:val="28"/>
              </w:rPr>
              <w:t>1</w:t>
            </w:r>
            <w:r w:rsidRPr="00081ACB">
              <w:rPr>
                <w:rFonts w:eastAsia="標楷體" w:hint="eastAsia"/>
                <w:color w:val="000000" w:themeColor="text1"/>
                <w:szCs w:val="28"/>
              </w:rPr>
              <w:t>片</w:t>
            </w:r>
            <w:proofErr w:type="gramStart"/>
            <w:r w:rsidRPr="00081ACB">
              <w:rPr>
                <w:rFonts w:eastAsia="標楷體" w:hint="eastAsia"/>
                <w:color w:val="000000" w:themeColor="text1"/>
                <w:szCs w:val="28"/>
              </w:rPr>
              <w:t>彈簧華司</w:t>
            </w:r>
            <w:proofErr w:type="gramEnd"/>
            <w:r w:rsidRPr="00081ACB">
              <w:rPr>
                <w:rFonts w:eastAsia="標楷體" w:hint="eastAsia"/>
                <w:color w:val="000000" w:themeColor="text1"/>
                <w:szCs w:val="28"/>
              </w:rPr>
              <w:t>、至少</w:t>
            </w:r>
            <w:r w:rsidRPr="00081ACB">
              <w:rPr>
                <w:rFonts w:eastAsia="標楷體"/>
                <w:color w:val="000000" w:themeColor="text1"/>
                <w:szCs w:val="28"/>
              </w:rPr>
              <w:t>2</w:t>
            </w:r>
            <w:r w:rsidRPr="00081ACB">
              <w:rPr>
                <w:rFonts w:eastAsia="標楷體" w:hint="eastAsia"/>
                <w:color w:val="000000" w:themeColor="text1"/>
                <w:szCs w:val="28"/>
              </w:rPr>
              <w:t>片</w:t>
            </w:r>
            <w:proofErr w:type="gramStart"/>
            <w:r w:rsidRPr="00081ACB">
              <w:rPr>
                <w:rFonts w:eastAsia="標楷體" w:hint="eastAsia"/>
                <w:color w:val="000000" w:themeColor="text1"/>
                <w:szCs w:val="28"/>
              </w:rPr>
              <w:t>平板華司</w:t>
            </w:r>
            <w:proofErr w:type="gramEnd"/>
            <w:r w:rsidRPr="00081ACB">
              <w:rPr>
                <w:rFonts w:eastAsia="標楷體" w:hint="eastAsia"/>
                <w:color w:val="000000" w:themeColor="text1"/>
                <w:szCs w:val="28"/>
              </w:rPr>
              <w:t>、至少</w:t>
            </w:r>
            <w:r w:rsidRPr="00081ACB">
              <w:rPr>
                <w:rFonts w:eastAsia="標楷體"/>
                <w:color w:val="000000" w:themeColor="text1"/>
                <w:szCs w:val="28"/>
              </w:rPr>
              <w:t>1</w:t>
            </w:r>
            <w:r w:rsidRPr="00081ACB">
              <w:rPr>
                <w:rFonts w:eastAsia="標楷體" w:hint="eastAsia"/>
                <w:color w:val="000000" w:themeColor="text1"/>
                <w:szCs w:val="28"/>
              </w:rPr>
              <w:t>個抗腐蝕六角螺帽以及於六角螺帽上再套上</w:t>
            </w:r>
            <w:r w:rsidRPr="00081ACB">
              <w:rPr>
                <w:rFonts w:eastAsia="標楷體"/>
                <w:color w:val="000000" w:themeColor="text1"/>
                <w:szCs w:val="28"/>
              </w:rPr>
              <w:t>1</w:t>
            </w:r>
            <w:r w:rsidRPr="00081ACB">
              <w:rPr>
                <w:rFonts w:eastAsia="標楷體" w:hint="eastAsia"/>
                <w:color w:val="000000" w:themeColor="text1"/>
                <w:szCs w:val="28"/>
              </w:rPr>
              <w:t>個抗腐蝕</w:t>
            </w:r>
            <w:proofErr w:type="gramStart"/>
            <w:r w:rsidRPr="00081ACB">
              <w:rPr>
                <w:rFonts w:eastAsia="標楷體" w:hint="eastAsia"/>
                <w:color w:val="000000" w:themeColor="text1"/>
                <w:szCs w:val="28"/>
              </w:rPr>
              <w:t>六角蓋型螺帽</w:t>
            </w:r>
            <w:proofErr w:type="gramEnd"/>
            <w:r w:rsidRPr="00081ACB">
              <w:rPr>
                <w:rFonts w:eastAsia="標楷體" w:hint="eastAsia"/>
                <w:color w:val="000000" w:themeColor="text1"/>
                <w:szCs w:val="28"/>
              </w:rPr>
              <w:t>。</w:t>
            </w:r>
          </w:p>
        </w:tc>
        <w:tc>
          <w:tcPr>
            <w:tcW w:w="1407" w:type="dxa"/>
            <w:tcBorders>
              <w:top w:val="single" w:sz="4" w:space="0" w:color="000000"/>
              <w:left w:val="single" w:sz="4" w:space="0" w:color="000000"/>
              <w:bottom w:val="single" w:sz="4" w:space="0" w:color="000000"/>
              <w:right w:val="single" w:sz="4" w:space="0" w:color="000000"/>
            </w:tcBorders>
          </w:tcPr>
          <w:p w14:paraId="32EA4ABC" w14:textId="1D44C987" w:rsidR="00F75BC6" w:rsidRPr="00BB3061" w:rsidRDefault="00F75BC6" w:rsidP="00F75BC6">
            <w:pPr>
              <w:pStyle w:val="TableParagraph"/>
              <w:spacing w:before="9"/>
              <w:ind w:left="460"/>
              <w:rPr>
                <w:rFonts w:ascii="標楷體" w:eastAsia="標楷體" w:hAnsi="標楷體"/>
                <w:sz w:val="28"/>
              </w:rPr>
            </w:pPr>
            <w:r>
              <w:rPr>
                <w:rFonts w:ascii="標楷體" w:eastAsia="標楷體" w:hAnsi="標楷體" w:cs="Times New Roman"/>
                <w:color w:val="000000"/>
                <w:sz w:val="24"/>
                <w:szCs w:val="24"/>
              </w:rPr>
              <w:t>□</w:t>
            </w:r>
            <w:r w:rsidRPr="00BB3061">
              <w:rPr>
                <w:rFonts w:ascii="標楷體" w:eastAsia="標楷體" w:hAnsi="標楷體"/>
                <w:spacing w:val="-10"/>
                <w:sz w:val="28"/>
              </w:rPr>
              <w:t>是</w:t>
            </w:r>
          </w:p>
          <w:p w14:paraId="6141E8E2" w14:textId="72F40A98" w:rsidR="00F75BC6" w:rsidRPr="00BB3061" w:rsidRDefault="00F75BC6" w:rsidP="00F75BC6">
            <w:pPr>
              <w:pStyle w:val="TableParagraph"/>
              <w:ind w:left="460"/>
              <w:rPr>
                <w:rFonts w:ascii="標楷體" w:eastAsia="標楷體" w:hAnsi="標楷體"/>
                <w:sz w:val="28"/>
              </w:rPr>
            </w:pPr>
            <w:proofErr w:type="gramStart"/>
            <w:r>
              <w:rPr>
                <w:rFonts w:ascii="標楷體" w:eastAsia="標楷體" w:hAnsi="標楷體" w:cs="Times New Roman"/>
                <w:color w:val="000000"/>
                <w:sz w:val="24"/>
                <w:szCs w:val="24"/>
              </w:rPr>
              <w:t>□</w:t>
            </w:r>
            <w:r w:rsidRPr="00BB3061">
              <w:rPr>
                <w:rFonts w:ascii="標楷體" w:eastAsia="標楷體" w:hAnsi="標楷體"/>
                <w:spacing w:val="-10"/>
                <w:sz w:val="28"/>
              </w:rPr>
              <w:t>否</w:t>
            </w:r>
            <w:proofErr w:type="gramEnd"/>
          </w:p>
        </w:tc>
        <w:tc>
          <w:tcPr>
            <w:tcW w:w="1240" w:type="dxa"/>
            <w:tcBorders>
              <w:top w:val="single" w:sz="4" w:space="0" w:color="000000"/>
              <w:left w:val="single" w:sz="4" w:space="0" w:color="000000"/>
              <w:bottom w:val="single" w:sz="4" w:space="0" w:color="000000"/>
            </w:tcBorders>
          </w:tcPr>
          <w:p w14:paraId="38901718" w14:textId="77777777" w:rsidR="00F75BC6" w:rsidRPr="00BB3061" w:rsidRDefault="00F75BC6" w:rsidP="00F75BC6">
            <w:pPr>
              <w:pStyle w:val="TableParagraph"/>
              <w:ind w:left="0"/>
              <w:rPr>
                <w:rFonts w:ascii="標楷體" w:eastAsia="標楷體" w:hAnsi="標楷體"/>
                <w:sz w:val="24"/>
              </w:rPr>
            </w:pPr>
          </w:p>
        </w:tc>
      </w:tr>
      <w:tr w:rsidR="00F75BC6" w:rsidRPr="00BB3061" w14:paraId="6F4D0B37" w14:textId="77777777" w:rsidTr="002F58E4">
        <w:trPr>
          <w:trHeight w:val="1919"/>
        </w:trPr>
        <w:tc>
          <w:tcPr>
            <w:tcW w:w="841" w:type="dxa"/>
            <w:vAlign w:val="center"/>
          </w:tcPr>
          <w:p w14:paraId="2BB151F7" w14:textId="0894F357" w:rsidR="00F75BC6" w:rsidRPr="00BB3061" w:rsidRDefault="00F75BC6" w:rsidP="00F75BC6">
            <w:pPr>
              <w:pStyle w:val="TableParagraph"/>
              <w:ind w:left="3"/>
              <w:jc w:val="center"/>
              <w:rPr>
                <w:rFonts w:ascii="標楷體" w:eastAsia="標楷體" w:hAnsi="標楷體"/>
                <w:b/>
                <w:sz w:val="28"/>
              </w:rPr>
            </w:pPr>
            <w:r w:rsidRPr="00081ACB">
              <w:rPr>
                <w:rFonts w:eastAsia="標楷體"/>
                <w:b/>
                <w:color w:val="000000" w:themeColor="text1"/>
                <w:sz w:val="28"/>
                <w:szCs w:val="28"/>
              </w:rPr>
              <w:t>6</w:t>
            </w:r>
          </w:p>
        </w:tc>
        <w:tc>
          <w:tcPr>
            <w:tcW w:w="6044" w:type="dxa"/>
            <w:vAlign w:val="center"/>
          </w:tcPr>
          <w:p w14:paraId="1927446B" w14:textId="453C290A" w:rsidR="00F75BC6" w:rsidRPr="00BB3061" w:rsidRDefault="00F75BC6" w:rsidP="00F75BC6">
            <w:pPr>
              <w:pStyle w:val="TableParagraph"/>
              <w:rPr>
                <w:rFonts w:ascii="標楷體" w:eastAsia="標楷體" w:hAnsi="標楷體"/>
                <w:sz w:val="24"/>
              </w:rPr>
            </w:pPr>
            <w:r w:rsidRPr="00081ACB">
              <w:rPr>
                <w:rFonts w:eastAsia="標楷體" w:hint="eastAsia"/>
                <w:color w:val="000000" w:themeColor="text1"/>
                <w:szCs w:val="28"/>
              </w:rPr>
              <w:t>支撐架材質的選擇，是否採用下述其一規範。若採用</w:t>
            </w:r>
            <w:proofErr w:type="gramStart"/>
            <w:r w:rsidRPr="00081ACB">
              <w:rPr>
                <w:rFonts w:eastAsia="標楷體" w:hint="eastAsia"/>
                <w:color w:val="000000" w:themeColor="text1"/>
                <w:szCs w:val="28"/>
              </w:rPr>
              <w:t>鋼構基材</w:t>
            </w:r>
            <w:proofErr w:type="gramEnd"/>
            <w:r w:rsidRPr="00081ACB">
              <w:rPr>
                <w:rFonts w:eastAsia="標楷體" w:hint="eastAsia"/>
                <w:color w:val="000000" w:themeColor="text1"/>
                <w:szCs w:val="28"/>
              </w:rPr>
              <w:t>，應為一般結構用鋼材（如</w:t>
            </w:r>
            <w:r w:rsidRPr="00081ACB">
              <w:rPr>
                <w:rFonts w:eastAsia="標楷體"/>
                <w:color w:val="000000" w:themeColor="text1"/>
                <w:szCs w:val="28"/>
              </w:rPr>
              <w:t>ASTMA709</w:t>
            </w:r>
            <w:r w:rsidRPr="00081ACB">
              <w:rPr>
                <w:rFonts w:eastAsia="標楷體" w:hint="eastAsia"/>
                <w:color w:val="000000" w:themeColor="text1"/>
                <w:szCs w:val="28"/>
              </w:rPr>
              <w:t>、</w:t>
            </w:r>
            <w:r w:rsidRPr="00081ACB">
              <w:rPr>
                <w:rFonts w:eastAsia="標楷體"/>
                <w:color w:val="000000" w:themeColor="text1"/>
                <w:szCs w:val="28"/>
              </w:rPr>
              <w:t>ASTMA36</w:t>
            </w:r>
            <w:r w:rsidRPr="00081ACB">
              <w:rPr>
                <w:rFonts w:eastAsia="標楷體" w:hint="eastAsia"/>
                <w:color w:val="000000" w:themeColor="text1"/>
                <w:szCs w:val="28"/>
              </w:rPr>
              <w:t>、</w:t>
            </w:r>
            <w:r w:rsidRPr="00081ACB">
              <w:rPr>
                <w:rFonts w:eastAsia="標楷體"/>
                <w:color w:val="000000" w:themeColor="text1"/>
                <w:szCs w:val="28"/>
              </w:rPr>
              <w:t>A572</w:t>
            </w:r>
            <w:r w:rsidRPr="00081ACB">
              <w:rPr>
                <w:rFonts w:eastAsia="標楷體" w:hint="eastAsia"/>
                <w:color w:val="000000" w:themeColor="text1"/>
                <w:szCs w:val="28"/>
              </w:rPr>
              <w:t>等）或冷</w:t>
            </w:r>
            <w:proofErr w:type="gramStart"/>
            <w:r w:rsidRPr="00081ACB">
              <w:rPr>
                <w:rFonts w:eastAsia="標楷體" w:hint="eastAsia"/>
                <w:color w:val="000000" w:themeColor="text1"/>
                <w:szCs w:val="28"/>
              </w:rPr>
              <w:t>軋鋼構材外加</w:t>
            </w:r>
            <w:proofErr w:type="gramEnd"/>
            <w:r w:rsidRPr="00081ACB">
              <w:rPr>
                <w:rFonts w:eastAsia="標楷體" w:hint="eastAsia"/>
                <w:color w:val="000000" w:themeColor="text1"/>
                <w:szCs w:val="28"/>
              </w:rPr>
              <w:t>表面防蝕處理，或耐候鋼材（如</w:t>
            </w:r>
            <w:r w:rsidRPr="00081ACB">
              <w:rPr>
                <w:rFonts w:eastAsia="標楷體"/>
                <w:color w:val="000000" w:themeColor="text1"/>
                <w:szCs w:val="28"/>
              </w:rPr>
              <w:t>ASTMA588</w:t>
            </w:r>
            <w:r w:rsidRPr="00081ACB">
              <w:rPr>
                <w:rFonts w:eastAsia="標楷體" w:hint="eastAsia"/>
                <w:color w:val="000000" w:themeColor="text1"/>
                <w:szCs w:val="28"/>
              </w:rPr>
              <w:t>，</w:t>
            </w:r>
            <w:r w:rsidRPr="00081ACB">
              <w:rPr>
                <w:rFonts w:eastAsia="標楷體"/>
                <w:color w:val="000000" w:themeColor="text1"/>
                <w:szCs w:val="28"/>
              </w:rPr>
              <w:t>CNS4620</w:t>
            </w:r>
            <w:r w:rsidRPr="00081ACB">
              <w:rPr>
                <w:rFonts w:eastAsia="標楷體" w:hint="eastAsia"/>
                <w:color w:val="000000" w:themeColor="text1"/>
                <w:szCs w:val="28"/>
              </w:rPr>
              <w:t>，</w:t>
            </w:r>
            <w:r w:rsidRPr="00081ACB">
              <w:rPr>
                <w:rFonts w:eastAsia="標楷體"/>
                <w:color w:val="000000" w:themeColor="text1"/>
                <w:szCs w:val="28"/>
              </w:rPr>
              <w:t>JISG3114</w:t>
            </w:r>
            <w:r w:rsidRPr="00081ACB">
              <w:rPr>
                <w:rFonts w:eastAsia="標楷體" w:hint="eastAsia"/>
                <w:color w:val="000000" w:themeColor="text1"/>
                <w:szCs w:val="28"/>
              </w:rPr>
              <w:t>等）</w:t>
            </w:r>
            <w:r w:rsidRPr="00081ACB">
              <w:rPr>
                <w:rFonts w:eastAsia="標楷體"/>
                <w:color w:val="000000" w:themeColor="text1"/>
                <w:szCs w:val="28"/>
              </w:rPr>
              <w:t>;</w:t>
            </w:r>
            <w:r w:rsidRPr="00081ACB">
              <w:rPr>
                <w:rFonts w:eastAsia="標楷體" w:hint="eastAsia"/>
                <w:color w:val="000000" w:themeColor="text1"/>
                <w:szCs w:val="28"/>
              </w:rPr>
              <w:t>若採用鋁合金鋁擠型基材，其鋁合金材質應為</w:t>
            </w:r>
            <w:r w:rsidRPr="00081ACB">
              <w:rPr>
                <w:rFonts w:eastAsia="標楷體"/>
                <w:color w:val="000000" w:themeColor="text1"/>
                <w:szCs w:val="28"/>
              </w:rPr>
              <w:t>6005T5</w:t>
            </w:r>
            <w:r w:rsidRPr="00081ACB">
              <w:rPr>
                <w:rFonts w:eastAsia="標楷體" w:hint="eastAsia"/>
                <w:color w:val="000000" w:themeColor="text1"/>
                <w:szCs w:val="28"/>
              </w:rPr>
              <w:t>或</w:t>
            </w:r>
            <w:r w:rsidRPr="00081ACB">
              <w:rPr>
                <w:rFonts w:eastAsia="標楷體"/>
                <w:color w:val="000000" w:themeColor="text1"/>
                <w:szCs w:val="28"/>
              </w:rPr>
              <w:t>6061T5</w:t>
            </w:r>
            <w:r w:rsidRPr="00081ACB">
              <w:rPr>
                <w:rFonts w:eastAsia="標楷體" w:hint="eastAsia"/>
                <w:color w:val="000000" w:themeColor="text1"/>
                <w:szCs w:val="28"/>
              </w:rPr>
              <w:t>以上等級，並須符合結構安全要求。</w:t>
            </w:r>
          </w:p>
        </w:tc>
        <w:tc>
          <w:tcPr>
            <w:tcW w:w="1407" w:type="dxa"/>
            <w:tcBorders>
              <w:top w:val="single" w:sz="4" w:space="0" w:color="000000"/>
              <w:left w:val="single" w:sz="4" w:space="0" w:color="000000"/>
              <w:bottom w:val="single" w:sz="4" w:space="0" w:color="000000"/>
              <w:right w:val="single" w:sz="4" w:space="0" w:color="000000"/>
            </w:tcBorders>
          </w:tcPr>
          <w:p w14:paraId="12787286" w14:textId="17475F29" w:rsidR="00F75BC6" w:rsidRPr="00BB3061" w:rsidRDefault="00F75BC6" w:rsidP="00F75BC6">
            <w:pPr>
              <w:pStyle w:val="TableParagraph"/>
              <w:spacing w:before="489"/>
              <w:ind w:left="460"/>
              <w:rPr>
                <w:rFonts w:ascii="標楷體" w:eastAsia="標楷體" w:hAnsi="標楷體"/>
                <w:sz w:val="28"/>
              </w:rPr>
            </w:pPr>
            <w:r>
              <w:rPr>
                <w:rFonts w:ascii="標楷體" w:eastAsia="標楷體" w:hAnsi="標楷體" w:cs="Times New Roman"/>
                <w:color w:val="000000"/>
                <w:sz w:val="24"/>
                <w:szCs w:val="24"/>
              </w:rPr>
              <w:t>□</w:t>
            </w:r>
            <w:r w:rsidRPr="00BB3061">
              <w:rPr>
                <w:rFonts w:ascii="標楷體" w:eastAsia="標楷體" w:hAnsi="標楷體"/>
                <w:spacing w:val="-10"/>
                <w:sz w:val="28"/>
              </w:rPr>
              <w:t>是</w:t>
            </w:r>
          </w:p>
          <w:p w14:paraId="31CE3441" w14:textId="281A57C7" w:rsidR="00F75BC6" w:rsidRPr="00BB3061" w:rsidRDefault="00F75BC6" w:rsidP="00F75BC6">
            <w:pPr>
              <w:pStyle w:val="TableParagraph"/>
              <w:ind w:left="460"/>
              <w:rPr>
                <w:rFonts w:ascii="標楷體" w:eastAsia="標楷體" w:hAnsi="標楷體"/>
                <w:sz w:val="28"/>
              </w:rPr>
            </w:pPr>
            <w:proofErr w:type="gramStart"/>
            <w:r>
              <w:rPr>
                <w:rFonts w:ascii="標楷體" w:eastAsia="標楷體" w:hAnsi="標楷體" w:cs="Times New Roman"/>
                <w:color w:val="000000"/>
                <w:sz w:val="24"/>
                <w:szCs w:val="24"/>
              </w:rPr>
              <w:t>□</w:t>
            </w:r>
            <w:r w:rsidRPr="00BB3061">
              <w:rPr>
                <w:rFonts w:ascii="標楷體" w:eastAsia="標楷體" w:hAnsi="標楷體"/>
                <w:spacing w:val="-10"/>
                <w:sz w:val="28"/>
              </w:rPr>
              <w:t>否</w:t>
            </w:r>
            <w:proofErr w:type="gramEnd"/>
          </w:p>
        </w:tc>
        <w:tc>
          <w:tcPr>
            <w:tcW w:w="1240" w:type="dxa"/>
            <w:tcBorders>
              <w:top w:val="single" w:sz="4" w:space="0" w:color="000000"/>
              <w:left w:val="single" w:sz="4" w:space="0" w:color="000000"/>
              <w:bottom w:val="single" w:sz="4" w:space="0" w:color="000000"/>
            </w:tcBorders>
          </w:tcPr>
          <w:p w14:paraId="4EB77695" w14:textId="77777777" w:rsidR="00F75BC6" w:rsidRPr="00BB3061" w:rsidRDefault="00F75BC6" w:rsidP="00F75BC6">
            <w:pPr>
              <w:pStyle w:val="TableParagraph"/>
              <w:ind w:left="0"/>
              <w:rPr>
                <w:rFonts w:ascii="標楷體" w:eastAsia="標楷體" w:hAnsi="標楷體"/>
                <w:sz w:val="24"/>
              </w:rPr>
            </w:pPr>
          </w:p>
        </w:tc>
      </w:tr>
      <w:tr w:rsidR="00F75BC6" w:rsidRPr="00BB3061" w14:paraId="25E24104" w14:textId="77777777" w:rsidTr="002F58E4">
        <w:trPr>
          <w:trHeight w:val="3520"/>
        </w:trPr>
        <w:tc>
          <w:tcPr>
            <w:tcW w:w="841" w:type="dxa"/>
            <w:vAlign w:val="center"/>
          </w:tcPr>
          <w:p w14:paraId="76C65258" w14:textId="6B467992" w:rsidR="00F75BC6" w:rsidRPr="00BB3061" w:rsidRDefault="00F75BC6" w:rsidP="00F75BC6">
            <w:pPr>
              <w:pStyle w:val="TableParagraph"/>
              <w:ind w:left="3"/>
              <w:jc w:val="center"/>
              <w:rPr>
                <w:rFonts w:ascii="標楷體" w:eastAsia="標楷體" w:hAnsi="標楷體"/>
                <w:b/>
                <w:sz w:val="28"/>
              </w:rPr>
            </w:pPr>
            <w:r w:rsidRPr="00081ACB">
              <w:rPr>
                <w:rFonts w:eastAsia="標楷體"/>
                <w:b/>
                <w:color w:val="000000" w:themeColor="text1"/>
                <w:sz w:val="28"/>
                <w:szCs w:val="28"/>
              </w:rPr>
              <w:t>7</w:t>
            </w:r>
          </w:p>
        </w:tc>
        <w:tc>
          <w:tcPr>
            <w:tcW w:w="6044" w:type="dxa"/>
            <w:vAlign w:val="center"/>
          </w:tcPr>
          <w:p w14:paraId="30678233" w14:textId="2A119A08" w:rsidR="00F75BC6" w:rsidRPr="00BB3061" w:rsidRDefault="00F75BC6" w:rsidP="00F75BC6">
            <w:pPr>
              <w:pStyle w:val="TableParagraph"/>
              <w:spacing w:before="24"/>
              <w:ind w:right="59"/>
              <w:jc w:val="both"/>
              <w:rPr>
                <w:rFonts w:ascii="標楷體" w:eastAsia="標楷體" w:hAnsi="標楷體"/>
                <w:sz w:val="24"/>
              </w:rPr>
            </w:pPr>
            <w:r w:rsidRPr="00081ACB">
              <w:rPr>
                <w:rFonts w:eastAsia="標楷體" w:hint="eastAsia"/>
                <w:color w:val="000000" w:themeColor="text1"/>
                <w:szCs w:val="28"/>
              </w:rPr>
              <w:t>支撐架表面處理的選擇，是否採用下述其一規範。</w:t>
            </w:r>
            <w:proofErr w:type="gramStart"/>
            <w:r w:rsidRPr="00081ACB">
              <w:rPr>
                <w:rFonts w:eastAsia="標楷體" w:hint="eastAsia"/>
                <w:color w:val="000000" w:themeColor="text1"/>
                <w:szCs w:val="28"/>
              </w:rPr>
              <w:t>鋼構基材</w:t>
            </w:r>
            <w:proofErr w:type="gramEnd"/>
            <w:r w:rsidRPr="00081ACB">
              <w:rPr>
                <w:rFonts w:eastAsia="標楷體" w:hint="eastAsia"/>
                <w:color w:val="000000" w:themeColor="text1"/>
                <w:szCs w:val="28"/>
              </w:rPr>
              <w:t>表面處理，須以設置地點符合</w:t>
            </w:r>
            <w:r w:rsidRPr="00081ACB">
              <w:rPr>
                <w:rFonts w:eastAsia="標楷體"/>
                <w:color w:val="000000" w:themeColor="text1"/>
                <w:szCs w:val="28"/>
              </w:rPr>
              <w:t>ISO9223</w:t>
            </w:r>
            <w:r w:rsidRPr="00081ACB">
              <w:rPr>
                <w:rFonts w:eastAsia="標楷體" w:hint="eastAsia"/>
                <w:color w:val="000000" w:themeColor="text1"/>
                <w:szCs w:val="28"/>
              </w:rPr>
              <w:t>之腐蝕環境分類等級，且至少以中度腐蝕（</w:t>
            </w:r>
            <w:r w:rsidRPr="00081ACB">
              <w:rPr>
                <w:rFonts w:eastAsia="標楷體"/>
                <w:color w:val="000000" w:themeColor="text1"/>
                <w:szCs w:val="28"/>
              </w:rPr>
              <w:t>ISO9223-C3</w:t>
            </w:r>
            <w:r w:rsidRPr="00081ACB">
              <w:rPr>
                <w:rFonts w:eastAsia="標楷體" w:hint="eastAsia"/>
                <w:color w:val="000000" w:themeColor="text1"/>
                <w:szCs w:val="28"/>
              </w:rPr>
              <w:t>）等級以上為處理基準，並以</w:t>
            </w:r>
            <w:r w:rsidRPr="00081ACB">
              <w:rPr>
                <w:rFonts w:eastAsia="標楷體"/>
                <w:color w:val="000000" w:themeColor="text1"/>
                <w:szCs w:val="28"/>
              </w:rPr>
              <w:t>20</w:t>
            </w:r>
            <w:r w:rsidRPr="00081ACB">
              <w:rPr>
                <w:rFonts w:eastAsia="標楷體" w:hint="eastAsia"/>
                <w:color w:val="000000" w:themeColor="text1"/>
                <w:szCs w:val="28"/>
              </w:rPr>
              <w:t>年（含）</w:t>
            </w:r>
            <w:proofErr w:type="gramStart"/>
            <w:r w:rsidRPr="00081ACB">
              <w:rPr>
                <w:rFonts w:eastAsia="標楷體" w:hint="eastAsia"/>
                <w:color w:val="000000" w:themeColor="text1"/>
                <w:szCs w:val="28"/>
              </w:rPr>
              <w:t>以上抗</w:t>
            </w:r>
            <w:proofErr w:type="gramEnd"/>
            <w:r w:rsidRPr="00081ACB">
              <w:rPr>
                <w:rFonts w:eastAsia="標楷體" w:hint="eastAsia"/>
                <w:color w:val="000000" w:themeColor="text1"/>
                <w:szCs w:val="28"/>
              </w:rPr>
              <w:t>腐蝕性能進行表面處理，並由專業機構提出施作說明與品質保證證明</w:t>
            </w:r>
            <w:r w:rsidRPr="00081ACB">
              <w:rPr>
                <w:rFonts w:eastAsia="標楷體"/>
                <w:color w:val="000000" w:themeColor="text1"/>
                <w:szCs w:val="28"/>
              </w:rPr>
              <w:t>;</w:t>
            </w:r>
            <w:r w:rsidRPr="00081ACB">
              <w:rPr>
                <w:rFonts w:eastAsia="標楷體" w:hint="eastAsia"/>
                <w:color w:val="000000" w:themeColor="text1"/>
                <w:szCs w:val="28"/>
              </w:rPr>
              <w:t>若採用鋁合金鋁擠型基材，其表面處理方式</w:t>
            </w:r>
            <w:proofErr w:type="gramStart"/>
            <w:r w:rsidRPr="00081ACB">
              <w:rPr>
                <w:rFonts w:eastAsia="標楷體" w:hint="eastAsia"/>
                <w:color w:val="000000" w:themeColor="text1"/>
                <w:szCs w:val="28"/>
              </w:rPr>
              <w:t>採</w:t>
            </w:r>
            <w:proofErr w:type="gramEnd"/>
            <w:r w:rsidRPr="00081ACB">
              <w:rPr>
                <w:rFonts w:eastAsia="標楷體" w:hint="eastAsia"/>
                <w:color w:val="000000" w:themeColor="text1"/>
                <w:szCs w:val="28"/>
              </w:rPr>
              <w:t>陽極處理厚度</w:t>
            </w:r>
            <w:r w:rsidRPr="00081ACB">
              <w:rPr>
                <w:rFonts w:eastAsia="標楷體"/>
                <w:color w:val="000000" w:themeColor="text1"/>
                <w:szCs w:val="28"/>
              </w:rPr>
              <w:t>14µm</w:t>
            </w:r>
            <w:r w:rsidRPr="00081ACB">
              <w:rPr>
                <w:rFonts w:eastAsia="標楷體" w:hint="eastAsia"/>
                <w:color w:val="000000" w:themeColor="text1"/>
                <w:szCs w:val="28"/>
              </w:rPr>
              <w:t>以上及外加</w:t>
            </w:r>
            <w:proofErr w:type="gramStart"/>
            <w:r w:rsidRPr="00081ACB">
              <w:rPr>
                <w:rFonts w:eastAsia="標楷體" w:hint="eastAsia"/>
                <w:color w:val="000000" w:themeColor="text1"/>
                <w:szCs w:val="28"/>
              </w:rPr>
              <w:t>一層膜厚</w:t>
            </w:r>
            <w:proofErr w:type="gramEnd"/>
            <w:r w:rsidRPr="00081ACB">
              <w:rPr>
                <w:rFonts w:eastAsia="標楷體"/>
                <w:color w:val="000000" w:themeColor="text1"/>
                <w:szCs w:val="28"/>
              </w:rPr>
              <w:t>7µm</w:t>
            </w:r>
            <w:r w:rsidRPr="00081ACB">
              <w:rPr>
                <w:rFonts w:eastAsia="標楷體" w:hint="eastAsia"/>
                <w:color w:val="000000" w:themeColor="text1"/>
                <w:szCs w:val="28"/>
              </w:rPr>
              <w:t>以上之壓克力透明漆之表面防蝕處理，</w:t>
            </w:r>
            <w:proofErr w:type="gramStart"/>
            <w:r w:rsidRPr="00081ACB">
              <w:rPr>
                <w:rFonts w:eastAsia="標楷體" w:hint="eastAsia"/>
                <w:color w:val="000000" w:themeColor="text1"/>
                <w:szCs w:val="28"/>
              </w:rPr>
              <w:t>除鋁擠型構材外</w:t>
            </w:r>
            <w:proofErr w:type="gramEnd"/>
            <w:r w:rsidRPr="00081ACB">
              <w:rPr>
                <w:rFonts w:eastAsia="標楷體" w:hint="eastAsia"/>
                <w:color w:val="000000" w:themeColor="text1"/>
                <w:szCs w:val="28"/>
              </w:rPr>
              <w:t>的鋁合金板、小配件等之表面處理方式可為陽極處理厚度</w:t>
            </w:r>
            <w:r w:rsidRPr="00081ACB">
              <w:rPr>
                <w:rFonts w:eastAsia="標楷體"/>
                <w:color w:val="000000" w:themeColor="text1"/>
                <w:szCs w:val="28"/>
              </w:rPr>
              <w:t>7µm</w:t>
            </w:r>
            <w:r w:rsidRPr="00081ACB">
              <w:rPr>
                <w:rFonts w:eastAsia="標楷體" w:hint="eastAsia"/>
                <w:color w:val="000000" w:themeColor="text1"/>
                <w:szCs w:val="28"/>
              </w:rPr>
              <w:t>以上及外加</w:t>
            </w:r>
            <w:proofErr w:type="gramStart"/>
            <w:r w:rsidRPr="00081ACB">
              <w:rPr>
                <w:rFonts w:eastAsia="標楷體" w:hint="eastAsia"/>
                <w:color w:val="000000" w:themeColor="text1"/>
                <w:szCs w:val="28"/>
              </w:rPr>
              <w:t>一層膜厚</w:t>
            </w:r>
            <w:proofErr w:type="gramEnd"/>
            <w:r w:rsidRPr="00081ACB">
              <w:rPr>
                <w:rFonts w:eastAsia="標楷體"/>
                <w:color w:val="000000" w:themeColor="text1"/>
                <w:szCs w:val="28"/>
              </w:rPr>
              <w:t>7µm</w:t>
            </w:r>
            <w:r w:rsidRPr="00081ACB">
              <w:rPr>
                <w:rFonts w:eastAsia="標楷體" w:hint="eastAsia"/>
                <w:color w:val="000000" w:themeColor="text1"/>
                <w:szCs w:val="28"/>
              </w:rPr>
              <w:t>以上之壓克力透明漆，且皆需取得具有</w:t>
            </w:r>
            <w:r w:rsidRPr="00081ACB">
              <w:rPr>
                <w:rFonts w:eastAsia="標楷體"/>
                <w:color w:val="000000" w:themeColor="text1"/>
                <w:szCs w:val="28"/>
              </w:rPr>
              <w:t>TAF</w:t>
            </w:r>
            <w:r w:rsidRPr="00081ACB">
              <w:rPr>
                <w:rFonts w:eastAsia="標楷體" w:hint="eastAsia"/>
                <w:color w:val="000000" w:themeColor="text1"/>
                <w:szCs w:val="28"/>
              </w:rPr>
              <w:t>認可之測試實驗室測試合格報告。</w:t>
            </w:r>
          </w:p>
        </w:tc>
        <w:tc>
          <w:tcPr>
            <w:tcW w:w="1407" w:type="dxa"/>
            <w:tcBorders>
              <w:top w:val="single" w:sz="4" w:space="0" w:color="000000"/>
              <w:left w:val="single" w:sz="4" w:space="0" w:color="000000"/>
              <w:bottom w:val="single" w:sz="4" w:space="0" w:color="000000"/>
              <w:right w:val="single" w:sz="4" w:space="0" w:color="000000"/>
            </w:tcBorders>
          </w:tcPr>
          <w:p w14:paraId="0DFAA6C3" w14:textId="77777777" w:rsidR="00F75BC6" w:rsidRPr="00BB3061" w:rsidRDefault="00F75BC6" w:rsidP="00F75BC6">
            <w:pPr>
              <w:pStyle w:val="TableParagraph"/>
              <w:ind w:left="0"/>
              <w:rPr>
                <w:rFonts w:ascii="標楷體" w:eastAsia="標楷體" w:hAnsi="標楷體"/>
                <w:sz w:val="28"/>
              </w:rPr>
            </w:pPr>
          </w:p>
          <w:p w14:paraId="63DC3E36" w14:textId="77777777" w:rsidR="00F75BC6" w:rsidRPr="00BB3061" w:rsidRDefault="00F75BC6" w:rsidP="00F75BC6">
            <w:pPr>
              <w:pStyle w:val="TableParagraph"/>
              <w:spacing w:before="261"/>
              <w:ind w:left="0"/>
              <w:rPr>
                <w:rFonts w:ascii="標楷體" w:eastAsia="標楷體" w:hAnsi="標楷體"/>
                <w:sz w:val="28"/>
              </w:rPr>
            </w:pPr>
          </w:p>
          <w:p w14:paraId="134B8060" w14:textId="15A62365" w:rsidR="00F75BC6" w:rsidRPr="00BB3061" w:rsidRDefault="00F75BC6" w:rsidP="00F75BC6">
            <w:pPr>
              <w:pStyle w:val="TableParagraph"/>
              <w:ind w:left="460"/>
              <w:rPr>
                <w:rFonts w:ascii="標楷體" w:eastAsia="標楷體" w:hAnsi="標楷體"/>
                <w:sz w:val="28"/>
              </w:rPr>
            </w:pPr>
            <w:r>
              <w:rPr>
                <w:rFonts w:ascii="標楷體" w:eastAsia="標楷體" w:hAnsi="標楷體" w:cs="Times New Roman"/>
                <w:color w:val="000000"/>
                <w:sz w:val="24"/>
                <w:szCs w:val="24"/>
              </w:rPr>
              <w:t>□</w:t>
            </w:r>
            <w:r w:rsidRPr="00BB3061">
              <w:rPr>
                <w:rFonts w:ascii="標楷體" w:eastAsia="標楷體" w:hAnsi="標楷體"/>
                <w:spacing w:val="-10"/>
                <w:sz w:val="28"/>
              </w:rPr>
              <w:t>是</w:t>
            </w:r>
          </w:p>
          <w:p w14:paraId="5288A5C9" w14:textId="21A892B7" w:rsidR="00F75BC6" w:rsidRPr="00BB3061" w:rsidRDefault="00F75BC6" w:rsidP="00F75BC6">
            <w:pPr>
              <w:pStyle w:val="TableParagraph"/>
              <w:ind w:left="460"/>
              <w:rPr>
                <w:rFonts w:ascii="標楷體" w:eastAsia="標楷體" w:hAnsi="標楷體"/>
                <w:sz w:val="28"/>
              </w:rPr>
            </w:pPr>
            <w:proofErr w:type="gramStart"/>
            <w:r>
              <w:rPr>
                <w:rFonts w:ascii="標楷體" w:eastAsia="標楷體" w:hAnsi="標楷體" w:cs="Times New Roman"/>
                <w:color w:val="000000"/>
                <w:sz w:val="24"/>
                <w:szCs w:val="24"/>
              </w:rPr>
              <w:t>□</w:t>
            </w:r>
            <w:r w:rsidRPr="00BB3061">
              <w:rPr>
                <w:rFonts w:ascii="標楷體" w:eastAsia="標楷體" w:hAnsi="標楷體"/>
                <w:spacing w:val="-10"/>
                <w:sz w:val="28"/>
              </w:rPr>
              <w:t>否</w:t>
            </w:r>
            <w:proofErr w:type="gramEnd"/>
          </w:p>
        </w:tc>
        <w:tc>
          <w:tcPr>
            <w:tcW w:w="1240" w:type="dxa"/>
            <w:tcBorders>
              <w:top w:val="single" w:sz="4" w:space="0" w:color="000000"/>
              <w:left w:val="single" w:sz="4" w:space="0" w:color="000000"/>
              <w:bottom w:val="single" w:sz="4" w:space="0" w:color="000000"/>
            </w:tcBorders>
          </w:tcPr>
          <w:p w14:paraId="5F4CF1B9" w14:textId="77777777" w:rsidR="00F75BC6" w:rsidRPr="00BB3061" w:rsidRDefault="00F75BC6" w:rsidP="00F75BC6">
            <w:pPr>
              <w:pStyle w:val="TableParagraph"/>
              <w:ind w:left="0"/>
              <w:rPr>
                <w:rFonts w:ascii="標楷體" w:eastAsia="標楷體" w:hAnsi="標楷體"/>
                <w:sz w:val="24"/>
              </w:rPr>
            </w:pPr>
          </w:p>
        </w:tc>
      </w:tr>
      <w:tr w:rsidR="00F75BC6" w:rsidRPr="00BB3061" w14:paraId="5E247D94" w14:textId="77777777" w:rsidTr="002F58E4">
        <w:trPr>
          <w:trHeight w:val="729"/>
        </w:trPr>
        <w:tc>
          <w:tcPr>
            <w:tcW w:w="841" w:type="dxa"/>
            <w:vAlign w:val="center"/>
          </w:tcPr>
          <w:p w14:paraId="73E50520" w14:textId="6FA9ECE9" w:rsidR="00F75BC6" w:rsidRPr="00BB3061" w:rsidRDefault="00F75BC6" w:rsidP="00F75BC6">
            <w:pPr>
              <w:pStyle w:val="TableParagraph"/>
              <w:spacing w:before="204"/>
              <w:ind w:left="3"/>
              <w:jc w:val="center"/>
              <w:rPr>
                <w:rFonts w:ascii="標楷體" w:eastAsia="標楷體" w:hAnsi="標楷體"/>
                <w:b/>
                <w:sz w:val="28"/>
              </w:rPr>
            </w:pPr>
            <w:r w:rsidRPr="00081ACB">
              <w:rPr>
                <w:rFonts w:eastAsia="標楷體"/>
                <w:b/>
                <w:color w:val="000000" w:themeColor="text1"/>
                <w:sz w:val="28"/>
                <w:szCs w:val="28"/>
              </w:rPr>
              <w:t>8</w:t>
            </w:r>
          </w:p>
        </w:tc>
        <w:tc>
          <w:tcPr>
            <w:tcW w:w="6044" w:type="dxa"/>
            <w:vAlign w:val="center"/>
          </w:tcPr>
          <w:p w14:paraId="34029230" w14:textId="4CC98973" w:rsidR="00F75BC6" w:rsidRPr="00BB3061" w:rsidRDefault="00F75BC6" w:rsidP="00F75BC6">
            <w:pPr>
              <w:pStyle w:val="TableParagraph"/>
              <w:spacing w:before="72"/>
              <w:ind w:right="81"/>
              <w:rPr>
                <w:rFonts w:ascii="標楷體" w:eastAsia="標楷體" w:hAnsi="標楷體"/>
                <w:sz w:val="24"/>
              </w:rPr>
            </w:pPr>
            <w:r w:rsidRPr="00081ACB">
              <w:rPr>
                <w:rFonts w:eastAsia="標楷體" w:hint="eastAsia"/>
                <w:color w:val="000000" w:themeColor="text1"/>
                <w:szCs w:val="28"/>
              </w:rPr>
              <w:t>太陽光電</w:t>
            </w:r>
            <w:proofErr w:type="gramStart"/>
            <w:r w:rsidRPr="00081ACB">
              <w:rPr>
                <w:rFonts w:eastAsia="標楷體" w:hint="eastAsia"/>
                <w:color w:val="000000" w:themeColor="text1"/>
                <w:szCs w:val="28"/>
              </w:rPr>
              <w:t>模組鋁框與鋼構基材</w:t>
            </w:r>
            <w:proofErr w:type="gramEnd"/>
            <w:r w:rsidRPr="00081ACB">
              <w:rPr>
                <w:rFonts w:eastAsia="標楷體" w:hint="eastAsia"/>
                <w:color w:val="000000" w:themeColor="text1"/>
                <w:szCs w:val="28"/>
              </w:rPr>
              <w:t>接觸位置是否加裝鐵氟龍絕緣墊片以隔開二者，避免產生電位差腐蝕。</w:t>
            </w:r>
          </w:p>
        </w:tc>
        <w:tc>
          <w:tcPr>
            <w:tcW w:w="1407" w:type="dxa"/>
            <w:tcBorders>
              <w:top w:val="single" w:sz="4" w:space="0" w:color="000000"/>
              <w:left w:val="single" w:sz="4" w:space="0" w:color="000000"/>
              <w:bottom w:val="single" w:sz="4" w:space="0" w:color="000000"/>
              <w:right w:val="single" w:sz="4" w:space="0" w:color="000000"/>
            </w:tcBorders>
          </w:tcPr>
          <w:p w14:paraId="61AF1520" w14:textId="5B1132B9" w:rsidR="00F75BC6" w:rsidRPr="00BB3061" w:rsidRDefault="00F75BC6" w:rsidP="00F75BC6">
            <w:pPr>
              <w:pStyle w:val="TableParagraph"/>
              <w:ind w:left="460"/>
              <w:rPr>
                <w:rFonts w:ascii="標楷體" w:eastAsia="標楷體" w:hAnsi="標楷體"/>
                <w:sz w:val="28"/>
              </w:rPr>
            </w:pPr>
            <w:r>
              <w:rPr>
                <w:rFonts w:ascii="標楷體" w:eastAsia="標楷體" w:hAnsi="標楷體" w:cs="Times New Roman"/>
                <w:color w:val="000000"/>
                <w:sz w:val="24"/>
                <w:szCs w:val="24"/>
              </w:rPr>
              <w:t>□</w:t>
            </w:r>
            <w:r w:rsidRPr="00BB3061">
              <w:rPr>
                <w:rFonts w:ascii="標楷體" w:eastAsia="標楷體" w:hAnsi="標楷體"/>
                <w:spacing w:val="-10"/>
                <w:sz w:val="28"/>
              </w:rPr>
              <w:t>是</w:t>
            </w:r>
          </w:p>
          <w:p w14:paraId="14CA56BA" w14:textId="3DD3BE8C" w:rsidR="00F75BC6" w:rsidRPr="00BB3061" w:rsidRDefault="00F75BC6" w:rsidP="00F75BC6">
            <w:pPr>
              <w:pStyle w:val="TableParagraph"/>
              <w:ind w:left="460"/>
              <w:rPr>
                <w:rFonts w:ascii="標楷體" w:eastAsia="標楷體" w:hAnsi="標楷體"/>
                <w:sz w:val="28"/>
              </w:rPr>
            </w:pPr>
            <w:proofErr w:type="gramStart"/>
            <w:r>
              <w:rPr>
                <w:rFonts w:ascii="標楷體" w:eastAsia="標楷體" w:hAnsi="標楷體" w:cs="Times New Roman"/>
                <w:color w:val="000000"/>
                <w:sz w:val="24"/>
                <w:szCs w:val="24"/>
              </w:rPr>
              <w:t>□</w:t>
            </w:r>
            <w:r w:rsidRPr="00BB3061">
              <w:rPr>
                <w:rFonts w:ascii="標楷體" w:eastAsia="標楷體" w:hAnsi="標楷體"/>
                <w:spacing w:val="-10"/>
                <w:sz w:val="28"/>
              </w:rPr>
              <w:t>否</w:t>
            </w:r>
            <w:proofErr w:type="gramEnd"/>
          </w:p>
        </w:tc>
        <w:tc>
          <w:tcPr>
            <w:tcW w:w="1240" w:type="dxa"/>
            <w:tcBorders>
              <w:top w:val="single" w:sz="4" w:space="0" w:color="000000"/>
              <w:left w:val="single" w:sz="4" w:space="0" w:color="000000"/>
              <w:bottom w:val="single" w:sz="4" w:space="0" w:color="000000"/>
            </w:tcBorders>
          </w:tcPr>
          <w:p w14:paraId="316DD8D7" w14:textId="77777777" w:rsidR="00F75BC6" w:rsidRPr="00BB3061" w:rsidRDefault="00F75BC6" w:rsidP="00F75BC6">
            <w:pPr>
              <w:pStyle w:val="TableParagraph"/>
              <w:ind w:left="0"/>
              <w:rPr>
                <w:rFonts w:ascii="標楷體" w:eastAsia="標楷體" w:hAnsi="標楷體"/>
                <w:sz w:val="24"/>
              </w:rPr>
            </w:pPr>
          </w:p>
        </w:tc>
      </w:tr>
      <w:tr w:rsidR="00F75BC6" w:rsidRPr="00BB3061" w14:paraId="3366B7F2" w14:textId="77777777" w:rsidTr="002F58E4">
        <w:trPr>
          <w:trHeight w:val="728"/>
        </w:trPr>
        <w:tc>
          <w:tcPr>
            <w:tcW w:w="841" w:type="dxa"/>
            <w:vAlign w:val="center"/>
          </w:tcPr>
          <w:p w14:paraId="38F28FED" w14:textId="37B14FA6" w:rsidR="00F75BC6" w:rsidRPr="00BB3061" w:rsidRDefault="00F75BC6" w:rsidP="00F75BC6">
            <w:pPr>
              <w:pStyle w:val="TableParagraph"/>
              <w:spacing w:before="204"/>
              <w:ind w:left="3"/>
              <w:jc w:val="center"/>
              <w:rPr>
                <w:rFonts w:ascii="標楷體" w:eastAsia="標楷體" w:hAnsi="標楷體"/>
                <w:b/>
                <w:sz w:val="28"/>
              </w:rPr>
            </w:pPr>
            <w:r w:rsidRPr="00081ACB">
              <w:rPr>
                <w:rFonts w:eastAsia="標楷體"/>
                <w:b/>
                <w:color w:val="000000" w:themeColor="text1"/>
                <w:sz w:val="28"/>
                <w:szCs w:val="28"/>
              </w:rPr>
              <w:t>9</w:t>
            </w:r>
          </w:p>
        </w:tc>
        <w:tc>
          <w:tcPr>
            <w:tcW w:w="6044" w:type="dxa"/>
            <w:vAlign w:val="center"/>
          </w:tcPr>
          <w:p w14:paraId="22EF4BDF" w14:textId="22D062EB" w:rsidR="00F75BC6" w:rsidRPr="00BB3061" w:rsidRDefault="00F75BC6" w:rsidP="00F75BC6">
            <w:pPr>
              <w:pStyle w:val="TableParagraph"/>
              <w:rPr>
                <w:rFonts w:ascii="標楷體" w:eastAsia="標楷體" w:hAnsi="標楷體"/>
                <w:sz w:val="24"/>
              </w:rPr>
            </w:pPr>
            <w:r w:rsidRPr="00081ACB">
              <w:rPr>
                <w:rFonts w:eastAsia="標楷體" w:hint="eastAsia"/>
                <w:color w:val="000000" w:themeColor="text1"/>
                <w:szCs w:val="28"/>
              </w:rPr>
              <w:t>螺絲組與太陽光電</w:t>
            </w:r>
            <w:proofErr w:type="gramStart"/>
            <w:r w:rsidRPr="00081ACB">
              <w:rPr>
                <w:rFonts w:eastAsia="標楷體" w:hint="eastAsia"/>
                <w:color w:val="000000" w:themeColor="text1"/>
                <w:szCs w:val="28"/>
              </w:rPr>
              <w:t>模組鋁框接觸</w:t>
            </w:r>
            <w:proofErr w:type="gramEnd"/>
            <w:r w:rsidRPr="00081ACB">
              <w:rPr>
                <w:rFonts w:eastAsia="標楷體" w:hint="eastAsia"/>
                <w:color w:val="000000" w:themeColor="text1"/>
                <w:szCs w:val="28"/>
              </w:rPr>
              <w:t>處之</w:t>
            </w:r>
            <w:proofErr w:type="gramStart"/>
            <w:r w:rsidRPr="00081ACB">
              <w:rPr>
                <w:rFonts w:eastAsia="標楷體" w:hint="eastAsia"/>
                <w:color w:val="000000" w:themeColor="text1"/>
                <w:szCs w:val="28"/>
              </w:rPr>
              <w:t>平板華司下方</w:t>
            </w:r>
            <w:proofErr w:type="gramEnd"/>
            <w:r w:rsidRPr="00081ACB">
              <w:rPr>
                <w:rFonts w:eastAsia="標楷體" w:hint="eastAsia"/>
                <w:color w:val="000000" w:themeColor="text1"/>
                <w:szCs w:val="28"/>
              </w:rPr>
              <w:t>應再加裝鐵氟龍絕緣墊片以隔開螺絲組及</w:t>
            </w:r>
            <w:proofErr w:type="gramStart"/>
            <w:r w:rsidRPr="00081ACB">
              <w:rPr>
                <w:rFonts w:eastAsia="標楷體" w:hint="eastAsia"/>
                <w:color w:val="000000" w:themeColor="text1"/>
                <w:szCs w:val="28"/>
              </w:rPr>
              <w:t>模組鋁框</w:t>
            </w:r>
            <w:proofErr w:type="gramEnd"/>
            <w:r w:rsidRPr="00081ACB">
              <w:rPr>
                <w:rFonts w:eastAsia="標楷體" w:hint="eastAsia"/>
                <w:color w:val="000000" w:themeColor="text1"/>
                <w:szCs w:val="28"/>
              </w:rPr>
              <w:t>。</w:t>
            </w:r>
          </w:p>
        </w:tc>
        <w:tc>
          <w:tcPr>
            <w:tcW w:w="1407" w:type="dxa"/>
            <w:tcBorders>
              <w:top w:val="single" w:sz="4" w:space="0" w:color="000000"/>
              <w:left w:val="single" w:sz="4" w:space="0" w:color="000000"/>
              <w:right w:val="single" w:sz="4" w:space="0" w:color="000000"/>
            </w:tcBorders>
          </w:tcPr>
          <w:p w14:paraId="513E7B62" w14:textId="7F41C471" w:rsidR="00F75BC6" w:rsidRPr="00BB3061" w:rsidRDefault="00F75BC6" w:rsidP="00F75BC6">
            <w:pPr>
              <w:pStyle w:val="TableParagraph"/>
              <w:ind w:left="460"/>
              <w:rPr>
                <w:rFonts w:ascii="標楷體" w:eastAsia="標楷體" w:hAnsi="標楷體"/>
                <w:sz w:val="28"/>
              </w:rPr>
            </w:pPr>
            <w:r>
              <w:rPr>
                <w:rFonts w:ascii="標楷體" w:eastAsia="標楷體" w:hAnsi="標楷體" w:cs="Times New Roman"/>
                <w:color w:val="000000"/>
                <w:sz w:val="24"/>
                <w:szCs w:val="24"/>
              </w:rPr>
              <w:t>□</w:t>
            </w:r>
            <w:r w:rsidRPr="00BB3061">
              <w:rPr>
                <w:rFonts w:ascii="標楷體" w:eastAsia="標楷體" w:hAnsi="標楷體"/>
                <w:spacing w:val="-10"/>
                <w:sz w:val="28"/>
              </w:rPr>
              <w:t>是</w:t>
            </w:r>
          </w:p>
          <w:p w14:paraId="6510427B" w14:textId="191A1D1D" w:rsidR="00F75BC6" w:rsidRPr="00BB3061" w:rsidRDefault="00F75BC6" w:rsidP="00F75BC6">
            <w:pPr>
              <w:pStyle w:val="TableParagraph"/>
              <w:ind w:left="460"/>
              <w:rPr>
                <w:rFonts w:ascii="標楷體" w:eastAsia="標楷體" w:hAnsi="標楷體"/>
                <w:sz w:val="28"/>
              </w:rPr>
            </w:pPr>
            <w:proofErr w:type="gramStart"/>
            <w:r>
              <w:rPr>
                <w:rFonts w:ascii="標楷體" w:eastAsia="標楷體" w:hAnsi="標楷體" w:cs="Times New Roman"/>
                <w:color w:val="000000"/>
                <w:sz w:val="24"/>
                <w:szCs w:val="24"/>
              </w:rPr>
              <w:t>□</w:t>
            </w:r>
            <w:r w:rsidRPr="00BB3061">
              <w:rPr>
                <w:rFonts w:ascii="標楷體" w:eastAsia="標楷體" w:hAnsi="標楷體"/>
                <w:spacing w:val="-10"/>
                <w:sz w:val="28"/>
              </w:rPr>
              <w:t>否</w:t>
            </w:r>
            <w:proofErr w:type="gramEnd"/>
          </w:p>
        </w:tc>
        <w:tc>
          <w:tcPr>
            <w:tcW w:w="1240" w:type="dxa"/>
            <w:tcBorders>
              <w:top w:val="single" w:sz="4" w:space="0" w:color="000000"/>
              <w:left w:val="single" w:sz="4" w:space="0" w:color="000000"/>
            </w:tcBorders>
          </w:tcPr>
          <w:p w14:paraId="3BD34765" w14:textId="77777777" w:rsidR="00F75BC6" w:rsidRPr="00BB3061" w:rsidRDefault="00F75BC6" w:rsidP="00F75BC6">
            <w:pPr>
              <w:pStyle w:val="TableParagraph"/>
              <w:ind w:left="0"/>
              <w:rPr>
                <w:rFonts w:ascii="標楷體" w:eastAsia="標楷體" w:hAnsi="標楷體"/>
                <w:sz w:val="24"/>
              </w:rPr>
            </w:pPr>
          </w:p>
        </w:tc>
      </w:tr>
    </w:tbl>
    <w:p w14:paraId="06AB98FB" w14:textId="77777777" w:rsidR="00D2751B" w:rsidRPr="00BB3061" w:rsidRDefault="002B6A63" w:rsidP="00FA742D">
      <w:pPr>
        <w:spacing w:before="74"/>
        <w:ind w:left="98"/>
        <w:rPr>
          <w:rFonts w:ascii="標楷體" w:eastAsia="標楷體" w:hAnsi="標楷體"/>
          <w:sz w:val="20"/>
        </w:rPr>
      </w:pPr>
      <w:r w:rsidRPr="00BB3061">
        <w:rPr>
          <w:rFonts w:ascii="標楷體" w:eastAsia="標楷體" w:hAnsi="標楷體"/>
          <w:spacing w:val="-2"/>
          <w:sz w:val="20"/>
        </w:rPr>
        <w:t>備註：檢驗項目應全數通過（</w:t>
      </w:r>
      <w:r w:rsidRPr="00BB3061">
        <w:rPr>
          <w:rFonts w:ascii="標楷體" w:eastAsia="標楷體" w:hAnsi="標楷體"/>
          <w:spacing w:val="-27"/>
          <w:sz w:val="20"/>
        </w:rPr>
        <w:t>為「是」</w:t>
      </w:r>
      <w:r w:rsidRPr="00BB3061">
        <w:rPr>
          <w:rFonts w:ascii="標楷體" w:eastAsia="標楷體" w:hAnsi="標楷體"/>
          <w:spacing w:val="-101"/>
          <w:sz w:val="20"/>
        </w:rPr>
        <w:t>）</w:t>
      </w:r>
      <w:r w:rsidRPr="00BB3061">
        <w:rPr>
          <w:rFonts w:ascii="標楷體" w:eastAsia="標楷體" w:hAnsi="標楷體"/>
          <w:spacing w:val="-2"/>
          <w:sz w:val="20"/>
        </w:rPr>
        <w:t>。若有未通過者（</w:t>
      </w:r>
      <w:r w:rsidRPr="00BB3061">
        <w:rPr>
          <w:rFonts w:ascii="標楷體" w:eastAsia="標楷體" w:hAnsi="標楷體"/>
          <w:spacing w:val="-27"/>
          <w:sz w:val="20"/>
        </w:rPr>
        <w:t>為「否」</w:t>
      </w:r>
      <w:r w:rsidRPr="00BB3061">
        <w:rPr>
          <w:rFonts w:ascii="標楷體" w:eastAsia="標楷體" w:hAnsi="標楷體"/>
          <w:spacing w:val="-101"/>
          <w:sz w:val="20"/>
        </w:rPr>
        <w:t>）</w:t>
      </w:r>
      <w:r w:rsidRPr="00BB3061">
        <w:rPr>
          <w:rFonts w:ascii="標楷體" w:eastAsia="標楷體" w:hAnsi="標楷體"/>
          <w:spacing w:val="-3"/>
          <w:sz w:val="20"/>
        </w:rPr>
        <w:t>，乙方應儘速修正，始符合本契約之要求。</w:t>
      </w:r>
    </w:p>
    <w:p w14:paraId="00189567" w14:textId="77777777" w:rsidR="00D2751B" w:rsidRPr="00BB3061" w:rsidRDefault="00D2751B" w:rsidP="00BB3061">
      <w:pPr>
        <w:spacing w:line="360" w:lineRule="exact"/>
        <w:rPr>
          <w:rFonts w:ascii="標楷體" w:eastAsia="標楷體" w:hAnsi="標楷體"/>
          <w:sz w:val="20"/>
        </w:rPr>
        <w:sectPr w:rsidR="00D2751B" w:rsidRPr="00BB3061">
          <w:footerReference w:type="default" r:id="rId8"/>
          <w:pgSz w:w="11910" w:h="16840"/>
          <w:pgMar w:top="660" w:right="708" w:bottom="920" w:left="1133" w:header="0" w:footer="720" w:gutter="0"/>
          <w:cols w:space="720"/>
        </w:sectPr>
      </w:pPr>
    </w:p>
    <w:p w14:paraId="4A283715" w14:textId="77777777" w:rsidR="00D2751B" w:rsidRPr="00BB3061" w:rsidRDefault="002B6A63" w:rsidP="003F46D0">
      <w:pPr>
        <w:pStyle w:val="1"/>
        <w:adjustRightInd w:val="0"/>
        <w:snapToGrid w:val="0"/>
        <w:spacing w:beforeLines="50" w:before="120" w:line="360" w:lineRule="exact"/>
        <w:rPr>
          <w:rFonts w:ascii="標楷體" w:eastAsia="標楷體" w:hAnsi="標楷體"/>
        </w:rPr>
      </w:pPr>
      <w:r w:rsidRPr="00BB3061">
        <w:rPr>
          <w:rFonts w:ascii="標楷體" w:eastAsia="標楷體" w:hAnsi="標楷體"/>
          <w:noProof/>
        </w:rPr>
        <w:lastRenderedPageBreak/>
        <mc:AlternateContent>
          <mc:Choice Requires="wps">
            <w:drawing>
              <wp:anchor distT="0" distB="0" distL="0" distR="0" simplePos="0" relativeHeight="15730176" behindDoc="0" locked="0" layoutInCell="1" allowOverlap="1" wp14:anchorId="719B6C7C" wp14:editId="729DD3A5">
                <wp:simplePos x="0" y="0"/>
                <wp:positionH relativeFrom="page">
                  <wp:posOffset>784859</wp:posOffset>
                </wp:positionH>
                <wp:positionV relativeFrom="paragraph">
                  <wp:posOffset>-4572</wp:posOffset>
                </wp:positionV>
                <wp:extent cx="615950" cy="2698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 cy="269875"/>
                        </a:xfrm>
                        <a:prstGeom prst="rect">
                          <a:avLst/>
                        </a:prstGeom>
                        <a:ln w="6096">
                          <a:solidFill>
                            <a:srgbClr val="000000"/>
                          </a:solidFill>
                          <a:prstDash val="solid"/>
                        </a:ln>
                      </wps:spPr>
                      <wps:txbx>
                        <w:txbxContent>
                          <w:p w14:paraId="1B8F50C8" w14:textId="77777777" w:rsidR="00D2751B" w:rsidRDefault="002B6A63">
                            <w:pPr>
                              <w:spacing w:line="415" w:lineRule="exact"/>
                              <w:rPr>
                                <w:sz w:val="32"/>
                              </w:rPr>
                            </w:pPr>
                            <w:r>
                              <w:rPr>
                                <w:spacing w:val="-7"/>
                                <w:sz w:val="32"/>
                              </w:rPr>
                              <w:t>附件三</w:t>
                            </w:r>
                          </w:p>
                        </w:txbxContent>
                      </wps:txbx>
                      <wps:bodyPr wrap="square" lIns="0" tIns="0" rIns="0" bIns="0" rtlCol="0">
                        <a:noAutofit/>
                      </wps:bodyPr>
                    </wps:wsp>
                  </a:graphicData>
                </a:graphic>
              </wp:anchor>
            </w:drawing>
          </mc:Choice>
          <mc:Fallback>
            <w:pict>
              <v:shape w14:anchorId="719B6C7C" id="Textbox 6" o:spid="_x0000_s1029" type="#_x0000_t202" style="position:absolute;left:0;text-align:left;margin-left:61.8pt;margin-top:-.35pt;width:48.5pt;height:21.25pt;z-index:157301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" filled="f" strokeweight=".48pt">
                <v:path arrowok="t"/>
                <v:textbox inset="0,0,0,0">
                  <w:txbxContent>
                    <w:p w14:paraId="1B8F50C8" w14:textId="77777777" w:rsidR="00D2751B" w:rsidRDefault="002B6A63">
                      <w:pPr>
                        <w:spacing w:line="415" w:lineRule="exact"/>
                        <w:rPr>
                          <w:sz w:val="32"/>
                        </w:rPr>
                      </w:pPr>
                      <w:r>
                        <w:rPr>
                          <w:spacing w:val="-7"/>
                          <w:sz w:val="32"/>
                        </w:rPr>
                        <w:t>附件三</w:t>
                      </w:r>
                    </w:p>
                  </w:txbxContent>
                </v:textbox>
                <w10:wrap anchorx="page"/>
              </v:shape>
            </w:pict>
          </mc:Fallback>
        </mc:AlternateContent>
      </w:r>
      <w:proofErr w:type="gramStart"/>
      <w:r w:rsidRPr="00BB3061">
        <w:rPr>
          <w:rFonts w:ascii="標楷體" w:eastAsia="標楷體" w:hAnsi="標楷體"/>
          <w:spacing w:val="-1"/>
        </w:rPr>
        <w:t>施工及維運</w:t>
      </w:r>
      <w:proofErr w:type="gramEnd"/>
      <w:r w:rsidRPr="00BB3061">
        <w:rPr>
          <w:rFonts w:ascii="標楷體" w:eastAsia="標楷體" w:hAnsi="標楷體"/>
          <w:spacing w:val="-1"/>
        </w:rPr>
        <w:t>期間注意及配合事項</w:t>
      </w:r>
    </w:p>
    <w:p w14:paraId="6E7C9B46"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於進場施工前需提送完整的施工計畫書圖報請各建物管理機關備查【需包含現場負責人名字及聯絡方式、施工進度、施工範圍、太陽光電發電設備</w:t>
      </w:r>
      <w:r w:rsidRPr="00AC106C">
        <w:rPr>
          <w:rFonts w:ascii="Times New Roman" w:eastAsia="標楷體" w:hAnsi="Times New Roman" w:cs="Times New Roman"/>
          <w:color w:val="000000"/>
          <w:kern w:val="2"/>
          <w:sz w:val="28"/>
          <w:szCs w:val="28"/>
        </w:rPr>
        <w:t>(</w:t>
      </w:r>
      <w:r w:rsidRPr="00AC106C">
        <w:rPr>
          <w:rFonts w:ascii="Times New Roman" w:eastAsia="標楷體" w:hAnsi="Times New Roman" w:cs="Times New Roman"/>
          <w:color w:val="000000"/>
          <w:kern w:val="2"/>
          <w:sz w:val="28"/>
          <w:szCs w:val="28"/>
        </w:rPr>
        <w:t>含升壓設備</w:t>
      </w:r>
      <w:r w:rsidRPr="00AC106C">
        <w:rPr>
          <w:rFonts w:ascii="Times New Roman" w:eastAsia="標楷體" w:hAnsi="Times New Roman" w:cs="Times New Roman"/>
          <w:color w:val="000000"/>
          <w:kern w:val="2"/>
          <w:sz w:val="28"/>
          <w:szCs w:val="28"/>
        </w:rPr>
        <w:t>)</w:t>
      </w:r>
      <w:r w:rsidRPr="00AC106C">
        <w:rPr>
          <w:rFonts w:ascii="Times New Roman" w:eastAsia="標楷體" w:hAnsi="Times New Roman" w:cs="Times New Roman"/>
          <w:color w:val="000000"/>
          <w:kern w:val="2"/>
          <w:sz w:val="28"/>
          <w:szCs w:val="28"/>
        </w:rPr>
        <w:t>及管線位置分布】；並將經同意備查資料</w:t>
      </w:r>
      <w:proofErr w:type="gramStart"/>
      <w:r w:rsidRPr="00AC106C">
        <w:rPr>
          <w:rFonts w:ascii="Times New Roman" w:eastAsia="標楷體" w:hAnsi="Times New Roman" w:cs="Times New Roman"/>
          <w:color w:val="000000"/>
          <w:kern w:val="2"/>
          <w:sz w:val="28"/>
          <w:szCs w:val="28"/>
        </w:rPr>
        <w:t>函報甲方</w:t>
      </w:r>
      <w:proofErr w:type="gramEnd"/>
      <w:r w:rsidRPr="00AC106C">
        <w:rPr>
          <w:rFonts w:ascii="Times New Roman" w:eastAsia="標楷體" w:hAnsi="Times New Roman" w:cs="Times New Roman"/>
          <w:color w:val="000000"/>
          <w:kern w:val="2"/>
          <w:sz w:val="28"/>
          <w:szCs w:val="28"/>
        </w:rPr>
        <w:t>。</w:t>
      </w:r>
    </w:p>
    <w:p w14:paraId="3D5DC238"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交流路徑及外線路徑施工方式確認：應依照規劃設計圖說與建物管理機關</w:t>
      </w:r>
      <w:r w:rsidRPr="00AC106C">
        <w:rPr>
          <w:rFonts w:ascii="Times New Roman" w:eastAsia="標楷體" w:hAnsi="Times New Roman" w:cs="Times New Roman"/>
          <w:color w:val="000000"/>
          <w:kern w:val="2"/>
          <w:sz w:val="28"/>
          <w:szCs w:val="28"/>
        </w:rPr>
        <w:t>(</w:t>
      </w:r>
      <w:r w:rsidRPr="00AC106C">
        <w:rPr>
          <w:rFonts w:ascii="Times New Roman" w:eastAsia="標楷體" w:hAnsi="Times New Roman" w:cs="Times New Roman"/>
          <w:color w:val="000000"/>
          <w:kern w:val="2"/>
          <w:sz w:val="28"/>
          <w:szCs w:val="28"/>
        </w:rPr>
        <w:t>單位</w:t>
      </w:r>
      <w:r w:rsidRPr="00AC106C">
        <w:rPr>
          <w:rFonts w:ascii="Times New Roman" w:eastAsia="標楷體" w:hAnsi="Times New Roman" w:cs="Times New Roman"/>
          <w:color w:val="000000"/>
          <w:kern w:val="2"/>
          <w:sz w:val="28"/>
          <w:szCs w:val="28"/>
        </w:rPr>
        <w:t>)</w:t>
      </w:r>
      <w:r w:rsidRPr="00AC106C">
        <w:rPr>
          <w:rFonts w:ascii="Times New Roman" w:eastAsia="標楷體" w:hAnsi="Times New Roman" w:cs="Times New Roman"/>
          <w:color w:val="000000"/>
          <w:kern w:val="2"/>
          <w:sz w:val="28"/>
          <w:szCs w:val="28"/>
        </w:rPr>
        <w:t>進行施工前檢討光電設置區域及現場管線路徑位置確認，新設</w:t>
      </w:r>
      <w:r w:rsidRPr="00AC106C">
        <w:rPr>
          <w:rFonts w:ascii="Times New Roman" w:eastAsia="標楷體" w:hAnsi="Times New Roman" w:cs="Times New Roman"/>
          <w:color w:val="000000"/>
          <w:kern w:val="2"/>
          <w:sz w:val="28"/>
          <w:szCs w:val="28"/>
        </w:rPr>
        <w:t>KWH</w:t>
      </w:r>
      <w:r w:rsidRPr="00AC106C">
        <w:rPr>
          <w:rFonts w:ascii="Times New Roman" w:eastAsia="標楷體" w:hAnsi="Times New Roman" w:cs="Times New Roman"/>
          <w:color w:val="000000"/>
          <w:kern w:val="2"/>
          <w:sz w:val="28"/>
          <w:szCs w:val="28"/>
        </w:rPr>
        <w:t>台電電錶箱及台電外線開挖位置確認。</w:t>
      </w:r>
    </w:p>
    <w:p w14:paraId="50F0A680"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吊裝時間及注意事項：應與建物管理機關</w:t>
      </w:r>
      <w:r w:rsidRPr="00AC106C">
        <w:rPr>
          <w:rFonts w:ascii="Times New Roman" w:eastAsia="標楷體" w:hAnsi="Times New Roman" w:cs="Times New Roman"/>
          <w:color w:val="000000"/>
          <w:kern w:val="2"/>
          <w:sz w:val="28"/>
          <w:szCs w:val="28"/>
        </w:rPr>
        <w:t>(</w:t>
      </w:r>
      <w:r w:rsidRPr="00AC106C">
        <w:rPr>
          <w:rFonts w:ascii="Times New Roman" w:eastAsia="標楷體" w:hAnsi="Times New Roman" w:cs="Times New Roman"/>
          <w:color w:val="000000"/>
          <w:kern w:val="2"/>
          <w:sz w:val="28"/>
          <w:szCs w:val="28"/>
        </w:rPr>
        <w:t>單位</w:t>
      </w:r>
      <w:r w:rsidRPr="00AC106C">
        <w:rPr>
          <w:rFonts w:ascii="Times New Roman" w:eastAsia="標楷體" w:hAnsi="Times New Roman" w:cs="Times New Roman"/>
          <w:color w:val="000000"/>
          <w:kern w:val="2"/>
          <w:sz w:val="28"/>
          <w:szCs w:val="28"/>
        </w:rPr>
        <w:t>)</w:t>
      </w:r>
      <w:r w:rsidRPr="00AC106C">
        <w:rPr>
          <w:rFonts w:ascii="Times New Roman" w:eastAsia="標楷體" w:hAnsi="Times New Roman" w:cs="Times New Roman"/>
          <w:color w:val="000000"/>
          <w:kern w:val="2"/>
          <w:sz w:val="28"/>
          <w:szCs w:val="28"/>
        </w:rPr>
        <w:t>討論進行吊裝作業時間，應做好安全防護圍籬措施，慎防墜落及誤觸高壓電線，並應指派工程人</w:t>
      </w:r>
      <w:r w:rsidRPr="00AC106C">
        <w:rPr>
          <w:rFonts w:ascii="Times New Roman" w:eastAsia="標楷體" w:hAnsi="Times New Roman" w:cs="Times New Roman" w:hint="eastAsia"/>
          <w:color w:val="000000"/>
          <w:kern w:val="2"/>
          <w:sz w:val="28"/>
          <w:szCs w:val="28"/>
        </w:rPr>
        <w:t>一</w:t>
      </w:r>
      <w:r w:rsidRPr="00AC106C">
        <w:rPr>
          <w:rFonts w:ascii="Times New Roman" w:eastAsia="標楷體" w:hAnsi="Times New Roman" w:cs="Times New Roman"/>
          <w:color w:val="000000"/>
          <w:kern w:val="2"/>
          <w:sz w:val="28"/>
          <w:szCs w:val="28"/>
        </w:rPr>
        <w:t>至</w:t>
      </w:r>
      <w:r w:rsidRPr="00AC106C">
        <w:rPr>
          <w:rFonts w:ascii="Times New Roman" w:eastAsia="標楷體" w:hAnsi="Times New Roman" w:cs="Times New Roman" w:hint="eastAsia"/>
          <w:color w:val="000000"/>
          <w:kern w:val="2"/>
          <w:sz w:val="28"/>
          <w:szCs w:val="28"/>
        </w:rPr>
        <w:t>二</w:t>
      </w:r>
      <w:r w:rsidRPr="00AC106C">
        <w:rPr>
          <w:rFonts w:ascii="Times New Roman" w:eastAsia="標楷體" w:hAnsi="Times New Roman" w:cs="Times New Roman"/>
          <w:color w:val="000000"/>
          <w:kern w:val="2"/>
          <w:sz w:val="28"/>
          <w:szCs w:val="28"/>
        </w:rPr>
        <w:t>員進行現場監工及指揮。</w:t>
      </w:r>
    </w:p>
    <w:p w14:paraId="3B305345"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施工時間確認：一般日施工應避免鑽孔及吊裝或灌漿作業等具噪音作業，可以進行模組組裝作業及電氣設備安裝，假日施工主要進行鑽孔及吊裝或灌漿作業需事先向建物管理機關</w:t>
      </w:r>
      <w:r w:rsidRPr="00AC106C">
        <w:rPr>
          <w:rFonts w:ascii="Times New Roman" w:eastAsia="標楷體" w:hAnsi="Times New Roman" w:cs="Times New Roman"/>
          <w:color w:val="000000"/>
          <w:kern w:val="2"/>
          <w:sz w:val="28"/>
          <w:szCs w:val="28"/>
        </w:rPr>
        <w:t>(</w:t>
      </w:r>
      <w:r w:rsidRPr="00AC106C">
        <w:rPr>
          <w:rFonts w:ascii="Times New Roman" w:eastAsia="標楷體" w:hAnsi="Times New Roman" w:cs="Times New Roman"/>
          <w:color w:val="000000"/>
          <w:kern w:val="2"/>
          <w:sz w:val="28"/>
          <w:szCs w:val="28"/>
        </w:rPr>
        <w:t>單位</w:t>
      </w:r>
      <w:r w:rsidRPr="00AC106C">
        <w:rPr>
          <w:rFonts w:ascii="Times New Roman" w:eastAsia="標楷體" w:hAnsi="Times New Roman" w:cs="Times New Roman"/>
          <w:color w:val="000000"/>
          <w:kern w:val="2"/>
          <w:sz w:val="28"/>
          <w:szCs w:val="28"/>
        </w:rPr>
        <w:t>)</w:t>
      </w:r>
      <w:r w:rsidRPr="00AC106C">
        <w:rPr>
          <w:rFonts w:ascii="Times New Roman" w:eastAsia="標楷體" w:hAnsi="Times New Roman" w:cs="Times New Roman"/>
          <w:color w:val="000000"/>
          <w:kern w:val="2"/>
          <w:sz w:val="28"/>
          <w:szCs w:val="28"/>
        </w:rPr>
        <w:t>提出申請。</w:t>
      </w:r>
    </w:p>
    <w:p w14:paraId="47F73E94"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臨時水電補貼金額：乙方同意因架設、維護、修復及清潔太陽光電發電設備所需建物管理機關之水電，補貼建物管理機關之臨時水電費用。另前述乙方所需之水電，乙方亦得考慮於設置案場增設獨立電表及水表，以供因應。</w:t>
      </w:r>
    </w:p>
    <w:p w14:paraId="73289CAA"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盥洗室及垃圾處理規定確認：於當日工程結束後，必須將施工區域環境及使用過之廁所清理乾淨並且將垃圾帶出。</w:t>
      </w:r>
    </w:p>
    <w:p w14:paraId="780F0AFC"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工程人員於設置案場之辦公場所</w:t>
      </w:r>
      <w:r w:rsidRPr="00AC106C">
        <w:rPr>
          <w:rFonts w:ascii="Times New Roman" w:eastAsia="標楷體" w:hAnsi="Times New Roman" w:cs="Times New Roman" w:hint="eastAsia"/>
          <w:color w:val="000000"/>
          <w:kern w:val="2"/>
          <w:sz w:val="28"/>
          <w:szCs w:val="28"/>
        </w:rPr>
        <w:t>或</w:t>
      </w:r>
      <w:r w:rsidRPr="00AC106C">
        <w:rPr>
          <w:rFonts w:ascii="Times New Roman" w:eastAsia="標楷體" w:hAnsi="Times New Roman" w:cs="Times New Roman"/>
          <w:color w:val="000000"/>
          <w:kern w:val="2"/>
          <w:sz w:val="28"/>
          <w:szCs w:val="28"/>
        </w:rPr>
        <w:t>教學校園域內禁止吸菸、打赤膊及須避免嚼檳榔，嚴禁亂丟菸蒂、亂吐檳榔汁及飲用含酒精類飲料，如經發現，建物管理機關有權要求該工作人員不得再進入施工。</w:t>
      </w:r>
    </w:p>
    <w:p w14:paraId="74254EAB"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b/>
          <w:color w:val="000000"/>
          <w:kern w:val="2"/>
          <w:sz w:val="28"/>
          <w:szCs w:val="28"/>
        </w:rPr>
      </w:pPr>
      <w:r w:rsidRPr="00AC106C">
        <w:rPr>
          <w:rFonts w:ascii="Times New Roman" w:eastAsia="標楷體" w:hAnsi="Times New Roman" w:cs="Times New Roman"/>
          <w:color w:val="000000"/>
          <w:kern w:val="2"/>
          <w:sz w:val="28"/>
          <w:szCs w:val="28"/>
        </w:rPr>
        <w:t>工作人員須聽從建物管理機關人員的指示，非經同意車輛不得入內，如有任何需求應事先</w:t>
      </w:r>
      <w:proofErr w:type="gramStart"/>
      <w:r w:rsidRPr="00AC106C">
        <w:rPr>
          <w:rFonts w:ascii="Times New Roman" w:eastAsia="標楷體" w:hAnsi="Times New Roman" w:cs="Times New Roman"/>
          <w:color w:val="000000"/>
          <w:kern w:val="2"/>
          <w:sz w:val="28"/>
          <w:szCs w:val="28"/>
        </w:rPr>
        <w:t>洽</w:t>
      </w:r>
      <w:proofErr w:type="gramEnd"/>
      <w:r w:rsidRPr="00AC106C">
        <w:rPr>
          <w:rFonts w:ascii="Times New Roman" w:eastAsia="標楷體" w:hAnsi="Times New Roman" w:cs="Times New Roman"/>
          <w:color w:val="000000"/>
          <w:kern w:val="2"/>
          <w:sz w:val="28"/>
          <w:szCs w:val="28"/>
        </w:rPr>
        <w:t>建物管理機關聯絡窗口人員協調後依指示辦理。並嚴禁破壞或擅自移除該場所的門禁設施。</w:t>
      </w:r>
    </w:p>
    <w:p w14:paraId="5647F054"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於建物管理機關辦公或上課時間應避免使用高噪音的機具或工具。施工人員應做好一切必要的防範以避免有任何物品飛落物砸傷人員及造成周邊髒亂。</w:t>
      </w:r>
    </w:p>
    <w:p w14:paraId="20DBAA3F"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工作人員於施工及維護期間中只限定於施工及維護範圍內活動，不得影響機關公務辦公或學校師生上課品質。</w:t>
      </w:r>
    </w:p>
    <w:p w14:paraId="261F03A9" w14:textId="77777777" w:rsidR="00AC106C" w:rsidRPr="00AC106C" w:rsidRDefault="00AC106C" w:rsidP="005F372B">
      <w:pPr>
        <w:numPr>
          <w:ilvl w:val="0"/>
          <w:numId w:val="8"/>
        </w:numPr>
        <w:tabs>
          <w:tab w:val="num" w:pos="-540"/>
        </w:tabs>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太陽光電模組支撐架</w:t>
      </w:r>
      <w:r w:rsidRPr="00AC106C">
        <w:rPr>
          <w:rFonts w:ascii="Times New Roman" w:eastAsia="標楷體" w:hAnsi="Times New Roman" w:cs="Times New Roman"/>
          <w:color w:val="000000"/>
          <w:kern w:val="2"/>
          <w:sz w:val="28"/>
          <w:szCs w:val="28"/>
        </w:rPr>
        <w:t xml:space="preserve"> (</w:t>
      </w:r>
      <w:r w:rsidRPr="00AC106C">
        <w:rPr>
          <w:rFonts w:ascii="Times New Roman" w:eastAsia="標楷體" w:hAnsi="Times New Roman" w:cs="Times New Roman"/>
          <w:color w:val="000000"/>
          <w:kern w:val="2"/>
          <w:sz w:val="28"/>
          <w:szCs w:val="28"/>
        </w:rPr>
        <w:t>含水泥基（墩）座</w:t>
      </w:r>
      <w:r w:rsidRPr="00AC106C">
        <w:rPr>
          <w:rFonts w:ascii="Times New Roman" w:eastAsia="標楷體" w:hAnsi="Times New Roman" w:cs="Times New Roman"/>
          <w:color w:val="000000"/>
          <w:kern w:val="2"/>
          <w:sz w:val="28"/>
          <w:szCs w:val="28"/>
        </w:rPr>
        <w:t>)</w:t>
      </w:r>
      <w:r w:rsidRPr="00AC106C">
        <w:rPr>
          <w:rFonts w:ascii="Times New Roman" w:eastAsia="標楷體" w:hAnsi="Times New Roman" w:cs="Times New Roman"/>
          <w:color w:val="000000"/>
          <w:kern w:val="2"/>
          <w:sz w:val="28"/>
          <w:szCs w:val="28"/>
        </w:rPr>
        <w:t>安裝於建築物施工注意事項：</w:t>
      </w:r>
    </w:p>
    <w:p w14:paraId="0EDC3CE5" w14:textId="77777777" w:rsidR="00AC106C" w:rsidRPr="00AC106C" w:rsidRDefault="00AC106C" w:rsidP="005F372B">
      <w:pPr>
        <w:autoSpaceDE/>
        <w:autoSpaceDN/>
        <w:snapToGrid w:val="0"/>
        <w:spacing w:line="440" w:lineRule="exact"/>
        <w:ind w:leftChars="300" w:left="940" w:rightChars="300" w:right="660" w:hangingChars="100" w:hanging="28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a.</w:t>
      </w:r>
      <w:r w:rsidRPr="00AC106C">
        <w:rPr>
          <w:rFonts w:ascii="Times New Roman" w:eastAsia="標楷體" w:hAnsi="Times New Roman" w:cs="Times New Roman"/>
          <w:color w:val="000000"/>
          <w:kern w:val="2"/>
          <w:sz w:val="28"/>
          <w:szCs w:val="28"/>
        </w:rPr>
        <w:t>太陽光電模組支撐架與基座安裝時，應避免損壞屋頂防水隔熱等建築</w:t>
      </w:r>
      <w:r w:rsidRPr="00AC106C">
        <w:rPr>
          <w:rFonts w:ascii="Times New Roman" w:eastAsia="標楷體" w:hAnsi="Times New Roman" w:cs="Times New Roman"/>
          <w:color w:val="000000"/>
          <w:kern w:val="2"/>
          <w:sz w:val="28"/>
          <w:szCs w:val="28"/>
        </w:rPr>
        <w:lastRenderedPageBreak/>
        <w:t>或設施，如造成損壞，乙方應負完全修復責任並確保不得產生屋面漏水情形，修復費用由乙方負擔，得自履約保證金扣除，不足部分再向乙方求償。水泥基（墩）座型式，請於規劃設計時，預留排水孔徑或排水</w:t>
      </w:r>
      <w:proofErr w:type="gramStart"/>
      <w:r w:rsidRPr="00AC106C">
        <w:rPr>
          <w:rFonts w:ascii="Times New Roman" w:eastAsia="標楷體" w:hAnsi="Times New Roman" w:cs="Times New Roman"/>
          <w:color w:val="000000"/>
          <w:kern w:val="2"/>
          <w:sz w:val="28"/>
          <w:szCs w:val="28"/>
        </w:rPr>
        <w:t>邊溝或</w:t>
      </w:r>
      <w:proofErr w:type="gramEnd"/>
      <w:r w:rsidRPr="00AC106C">
        <w:rPr>
          <w:rFonts w:ascii="Times New Roman" w:eastAsia="標楷體" w:hAnsi="Times New Roman" w:cs="Times New Roman"/>
          <w:color w:val="000000"/>
          <w:kern w:val="2"/>
          <w:sz w:val="28"/>
          <w:szCs w:val="28"/>
        </w:rPr>
        <w:t>預埋排水管（</w:t>
      </w:r>
      <w:proofErr w:type="gramStart"/>
      <w:r w:rsidRPr="00AC106C">
        <w:rPr>
          <w:rFonts w:ascii="Times New Roman" w:eastAsia="標楷體" w:hAnsi="Times New Roman" w:cs="Times New Roman"/>
          <w:color w:val="000000"/>
          <w:kern w:val="2"/>
          <w:sz w:val="28"/>
          <w:szCs w:val="28"/>
        </w:rPr>
        <w:t>＊</w:t>
      </w:r>
      <w:proofErr w:type="gramEnd"/>
      <w:r w:rsidRPr="00AC106C">
        <w:rPr>
          <w:rFonts w:ascii="Times New Roman" w:eastAsia="標楷體" w:hAnsi="Times New Roman" w:cs="Times New Roman"/>
          <w:color w:val="000000"/>
          <w:kern w:val="2"/>
          <w:sz w:val="28"/>
          <w:szCs w:val="28"/>
        </w:rPr>
        <w:t>實際以案場現況</w:t>
      </w:r>
      <w:proofErr w:type="gramStart"/>
      <w:r w:rsidRPr="00AC106C">
        <w:rPr>
          <w:rFonts w:ascii="Times New Roman" w:eastAsia="標楷體" w:hAnsi="Times New Roman" w:cs="Times New Roman"/>
          <w:color w:val="000000"/>
          <w:kern w:val="2"/>
          <w:sz w:val="28"/>
          <w:szCs w:val="28"/>
        </w:rPr>
        <w:t>洩</w:t>
      </w:r>
      <w:proofErr w:type="gramEnd"/>
      <w:r w:rsidRPr="00AC106C">
        <w:rPr>
          <w:rFonts w:ascii="Times New Roman" w:eastAsia="標楷體" w:hAnsi="Times New Roman" w:cs="Times New Roman"/>
          <w:color w:val="000000"/>
          <w:kern w:val="2"/>
          <w:sz w:val="28"/>
          <w:szCs w:val="28"/>
        </w:rPr>
        <w:t>水坡度及方位考量），以使水路</w:t>
      </w:r>
      <w:proofErr w:type="gramStart"/>
      <w:r w:rsidRPr="00AC106C">
        <w:rPr>
          <w:rFonts w:ascii="Times New Roman" w:eastAsia="標楷體" w:hAnsi="Times New Roman" w:cs="Times New Roman"/>
          <w:color w:val="000000"/>
          <w:kern w:val="2"/>
          <w:sz w:val="28"/>
          <w:szCs w:val="28"/>
        </w:rPr>
        <w:t>暢通，</w:t>
      </w:r>
      <w:proofErr w:type="gramEnd"/>
      <w:r w:rsidRPr="00AC106C">
        <w:rPr>
          <w:rFonts w:ascii="Times New Roman" w:eastAsia="標楷體" w:hAnsi="Times New Roman" w:cs="Times New Roman"/>
          <w:color w:val="000000"/>
          <w:kern w:val="2"/>
          <w:sz w:val="28"/>
          <w:szCs w:val="28"/>
        </w:rPr>
        <w:t>避免造成積水，致有發生漏水之虞。</w:t>
      </w:r>
    </w:p>
    <w:p w14:paraId="3218D025" w14:textId="77777777" w:rsidR="00AC106C" w:rsidRPr="00AC106C" w:rsidRDefault="00AC106C" w:rsidP="005F372B">
      <w:pPr>
        <w:autoSpaceDE/>
        <w:autoSpaceDN/>
        <w:snapToGrid w:val="0"/>
        <w:spacing w:line="440" w:lineRule="exact"/>
        <w:ind w:leftChars="300" w:left="940" w:rightChars="300" w:right="660" w:hangingChars="100" w:hanging="28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b.</w:t>
      </w:r>
      <w:r w:rsidRPr="00AC106C">
        <w:rPr>
          <w:rFonts w:ascii="Times New Roman" w:eastAsia="標楷體" w:hAnsi="Times New Roman" w:cs="Times New Roman"/>
          <w:color w:val="000000"/>
          <w:kern w:val="2"/>
          <w:sz w:val="28"/>
          <w:szCs w:val="28"/>
        </w:rPr>
        <w:t>屋頂樓地板之現有設施（如水塔等），為達前項設置之需求，必須遷移者，應經建物管理機關（單位）同意後遷移至適當地點，遷移設施費用由乙方負擔。</w:t>
      </w:r>
    </w:p>
    <w:p w14:paraId="7CF5E2B2" w14:textId="77777777" w:rsidR="00AC106C" w:rsidRPr="00AC106C" w:rsidRDefault="00AC106C" w:rsidP="005F372B">
      <w:pPr>
        <w:numPr>
          <w:ilvl w:val="0"/>
          <w:numId w:val="8"/>
        </w:numPr>
        <w:tabs>
          <w:tab w:val="num" w:pos="-540"/>
        </w:tabs>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於進出設置案場應配合甲方或建物管理機關入場防疫消毒之規定。</w:t>
      </w:r>
      <w:r w:rsidRPr="00AC106C">
        <w:rPr>
          <w:rFonts w:ascii="Times New Roman" w:eastAsia="標楷體" w:hAnsi="Times New Roman" w:cs="Times New Roman"/>
          <w:color w:val="000000"/>
          <w:kern w:val="2"/>
          <w:sz w:val="28"/>
          <w:szCs w:val="28"/>
        </w:rPr>
        <w:t xml:space="preserve"> </w:t>
      </w:r>
    </w:p>
    <w:p w14:paraId="0006BCE8" w14:textId="77777777" w:rsidR="00AC106C" w:rsidRPr="00AC106C" w:rsidRDefault="00AC106C" w:rsidP="005F372B">
      <w:pPr>
        <w:numPr>
          <w:ilvl w:val="0"/>
          <w:numId w:val="8"/>
        </w:numPr>
        <w:autoSpaceDE/>
        <w:autoSpaceDN/>
        <w:snapToGrid w:val="0"/>
        <w:spacing w:line="440" w:lineRule="exact"/>
        <w:ind w:leftChars="300" w:left="1170" w:rightChars="300" w:right="660" w:hanging="510"/>
        <w:jc w:val="both"/>
        <w:rPr>
          <w:rFonts w:ascii="Times New Roman" w:eastAsia="標楷體" w:hAnsi="Times New Roman" w:cs="Times New Roman"/>
          <w:color w:val="000000"/>
          <w:kern w:val="2"/>
          <w:sz w:val="28"/>
          <w:szCs w:val="28"/>
        </w:rPr>
      </w:pPr>
      <w:r w:rsidRPr="00AC106C">
        <w:rPr>
          <w:rFonts w:ascii="Times New Roman" w:eastAsia="標楷體" w:hAnsi="Times New Roman" w:cs="Times New Roman"/>
          <w:color w:val="000000"/>
          <w:kern w:val="2"/>
          <w:sz w:val="28"/>
          <w:szCs w:val="28"/>
        </w:rPr>
        <w:t>施工及維護作業不可違背相關法令之規定，諸如勞基法、工安法規、消防法規、配電規則、營建法規、建築技術規則或太陽光電相關法令。</w:t>
      </w:r>
    </w:p>
    <w:p w14:paraId="1D89B5AC" w14:textId="77777777" w:rsidR="00AC106C" w:rsidRPr="00AC106C" w:rsidRDefault="00AC106C" w:rsidP="005F372B">
      <w:pPr>
        <w:numPr>
          <w:ilvl w:val="0"/>
          <w:numId w:val="8"/>
        </w:numPr>
        <w:tabs>
          <w:tab w:val="num" w:pos="900"/>
        </w:tabs>
        <w:autoSpaceDE/>
        <w:autoSpaceDN/>
        <w:snapToGrid w:val="0"/>
        <w:ind w:leftChars="300" w:left="1169" w:rightChars="300" w:right="660" w:hanging="509"/>
        <w:rPr>
          <w:rFonts w:ascii="Times New Roman" w:eastAsia="標楷體" w:hAnsi="Times New Roman" w:cs="Times New Roman"/>
          <w:color w:val="000000"/>
          <w:kern w:val="2"/>
          <w:sz w:val="28"/>
          <w:szCs w:val="28"/>
        </w:rPr>
      </w:pPr>
      <w:r w:rsidRPr="00AC106C">
        <w:rPr>
          <w:rFonts w:ascii="Times New Roman" w:eastAsia="標楷體" w:hAnsi="Times New Roman" w:cs="Times New Roman" w:hint="eastAsia"/>
          <w:color w:val="000000"/>
          <w:kern w:val="2"/>
          <w:sz w:val="28"/>
          <w:szCs w:val="28"/>
        </w:rPr>
        <w:t>施工範圍應有警告標語，註明施工危險、內有電氣設備、有</w:t>
      </w:r>
      <w:proofErr w:type="gramStart"/>
      <w:r w:rsidRPr="00AC106C">
        <w:rPr>
          <w:rFonts w:ascii="Times New Roman" w:eastAsia="標楷體" w:hAnsi="Times New Roman" w:cs="Times New Roman" w:hint="eastAsia"/>
          <w:color w:val="000000"/>
          <w:kern w:val="2"/>
          <w:sz w:val="28"/>
          <w:szCs w:val="28"/>
        </w:rPr>
        <w:t>電勿觸等</w:t>
      </w:r>
      <w:proofErr w:type="gramEnd"/>
      <w:r w:rsidRPr="00AC106C">
        <w:rPr>
          <w:rFonts w:ascii="Times New Roman" w:eastAsia="標楷體" w:hAnsi="Times New Roman" w:cs="Times New Roman" w:hint="eastAsia"/>
          <w:color w:val="000000"/>
          <w:kern w:val="2"/>
          <w:sz w:val="28"/>
          <w:szCs w:val="28"/>
        </w:rPr>
        <w:t>警告標語。</w:t>
      </w:r>
    </w:p>
    <w:p w14:paraId="470B5377" w14:textId="77777777" w:rsidR="00AC106C" w:rsidRPr="00AC106C" w:rsidRDefault="00AC106C" w:rsidP="005F372B">
      <w:pPr>
        <w:numPr>
          <w:ilvl w:val="0"/>
          <w:numId w:val="8"/>
        </w:numPr>
        <w:tabs>
          <w:tab w:val="num" w:pos="900"/>
        </w:tabs>
        <w:autoSpaceDE/>
        <w:autoSpaceDN/>
        <w:snapToGrid w:val="0"/>
        <w:ind w:leftChars="300" w:left="1169" w:rightChars="300" w:right="660" w:hanging="509"/>
        <w:rPr>
          <w:rFonts w:ascii="Times New Roman" w:eastAsia="標楷體" w:hAnsi="Times New Roman" w:cs="Times New Roman"/>
          <w:color w:val="000000"/>
          <w:kern w:val="2"/>
          <w:sz w:val="28"/>
          <w:szCs w:val="28"/>
        </w:rPr>
      </w:pPr>
      <w:r w:rsidRPr="00AC106C">
        <w:rPr>
          <w:rFonts w:ascii="Times New Roman" w:eastAsia="標楷體" w:hAnsi="Times New Roman" w:cs="Times New Roman" w:hint="eastAsia"/>
          <w:color w:val="000000"/>
          <w:kern w:val="2"/>
          <w:sz w:val="28"/>
          <w:szCs w:val="28"/>
        </w:rPr>
        <w:t>太陽能模組於裝上支架後，應立即進行對接與配線，如無法當日完成配線工程，則直流用連接器需有保護，避免連接器金屬暴露於空氣中。</w:t>
      </w:r>
    </w:p>
    <w:p w14:paraId="188DC464" w14:textId="77777777" w:rsidR="00AC106C" w:rsidRPr="00AC106C" w:rsidRDefault="00AC106C" w:rsidP="005F372B">
      <w:pPr>
        <w:numPr>
          <w:ilvl w:val="0"/>
          <w:numId w:val="8"/>
        </w:numPr>
        <w:tabs>
          <w:tab w:val="num" w:pos="900"/>
        </w:tabs>
        <w:autoSpaceDE/>
        <w:autoSpaceDN/>
        <w:snapToGrid w:val="0"/>
        <w:ind w:leftChars="300" w:left="1169" w:rightChars="300" w:right="660" w:hanging="509"/>
        <w:rPr>
          <w:rFonts w:ascii="Times New Roman" w:eastAsia="標楷體" w:hAnsi="Times New Roman" w:cs="Times New Roman"/>
          <w:color w:val="000000"/>
          <w:kern w:val="2"/>
          <w:sz w:val="28"/>
          <w:szCs w:val="28"/>
        </w:rPr>
      </w:pPr>
      <w:r w:rsidRPr="00AC106C">
        <w:rPr>
          <w:rFonts w:ascii="Times New Roman" w:eastAsia="標楷體" w:hAnsi="Times New Roman" w:cs="Times New Roman" w:hint="eastAsia"/>
          <w:color w:val="000000"/>
          <w:kern w:val="2"/>
          <w:sz w:val="28"/>
          <w:szCs w:val="28"/>
        </w:rPr>
        <w:t>施工完成後，表前開關箱、表後開關箱、</w:t>
      </w:r>
      <w:proofErr w:type="gramStart"/>
      <w:r w:rsidRPr="00AC106C">
        <w:rPr>
          <w:rFonts w:ascii="Times New Roman" w:eastAsia="標楷體" w:hAnsi="Times New Roman" w:cs="Times New Roman" w:hint="eastAsia"/>
          <w:color w:val="000000"/>
          <w:kern w:val="2"/>
          <w:sz w:val="28"/>
          <w:szCs w:val="28"/>
        </w:rPr>
        <w:t>交流箱體</w:t>
      </w:r>
      <w:proofErr w:type="gramEnd"/>
      <w:r w:rsidRPr="00AC106C">
        <w:rPr>
          <w:rFonts w:ascii="Times New Roman" w:eastAsia="標楷體" w:hAnsi="Times New Roman" w:cs="Times New Roman" w:hint="eastAsia"/>
          <w:color w:val="000000"/>
          <w:kern w:val="2"/>
          <w:sz w:val="28"/>
          <w:szCs w:val="28"/>
        </w:rPr>
        <w:t>、</w:t>
      </w:r>
      <w:proofErr w:type="gramStart"/>
      <w:r w:rsidRPr="00AC106C">
        <w:rPr>
          <w:rFonts w:ascii="Times New Roman" w:eastAsia="標楷體" w:hAnsi="Times New Roman" w:cs="Times New Roman" w:hint="eastAsia"/>
          <w:color w:val="000000"/>
          <w:kern w:val="2"/>
          <w:sz w:val="28"/>
          <w:szCs w:val="28"/>
        </w:rPr>
        <w:t>直流箱體</w:t>
      </w:r>
      <w:proofErr w:type="gramEnd"/>
      <w:r w:rsidRPr="00AC106C">
        <w:rPr>
          <w:rFonts w:ascii="Times New Roman" w:eastAsia="標楷體" w:hAnsi="Times New Roman" w:cs="Times New Roman" w:hint="eastAsia"/>
          <w:color w:val="000000"/>
          <w:kern w:val="2"/>
          <w:sz w:val="28"/>
          <w:szCs w:val="28"/>
        </w:rPr>
        <w:t>、變流器等，應有隔離網裝置且有警告標語，隔離處需四</w:t>
      </w:r>
      <w:proofErr w:type="gramStart"/>
      <w:r w:rsidRPr="00AC106C">
        <w:rPr>
          <w:rFonts w:ascii="Times New Roman" w:eastAsia="標楷體" w:hAnsi="Times New Roman" w:cs="Times New Roman" w:hint="eastAsia"/>
          <w:color w:val="000000"/>
          <w:kern w:val="2"/>
          <w:sz w:val="28"/>
          <w:szCs w:val="28"/>
        </w:rPr>
        <w:t>週</w:t>
      </w:r>
      <w:proofErr w:type="gramEnd"/>
      <w:r w:rsidRPr="00AC106C">
        <w:rPr>
          <w:rFonts w:ascii="Times New Roman" w:eastAsia="標楷體" w:hAnsi="Times New Roman" w:cs="Times New Roman" w:hint="eastAsia"/>
          <w:color w:val="000000"/>
          <w:kern w:val="2"/>
          <w:sz w:val="28"/>
          <w:szCs w:val="28"/>
        </w:rPr>
        <w:t>與上方都需無法進入，避免他人可以直接觸</w:t>
      </w:r>
      <w:proofErr w:type="gramStart"/>
      <w:r w:rsidRPr="00AC106C">
        <w:rPr>
          <w:rFonts w:ascii="Times New Roman" w:eastAsia="標楷體" w:hAnsi="Times New Roman" w:cs="Times New Roman" w:hint="eastAsia"/>
          <w:color w:val="000000"/>
          <w:kern w:val="2"/>
          <w:sz w:val="28"/>
          <w:szCs w:val="28"/>
        </w:rPr>
        <w:t>碰與攀</w:t>
      </w:r>
      <w:proofErr w:type="gramEnd"/>
      <w:r w:rsidRPr="00AC106C">
        <w:rPr>
          <w:rFonts w:ascii="Times New Roman" w:eastAsia="標楷體" w:hAnsi="Times New Roman" w:cs="Times New Roman" w:hint="eastAsia"/>
          <w:color w:val="000000"/>
          <w:kern w:val="2"/>
          <w:sz w:val="28"/>
          <w:szCs w:val="28"/>
        </w:rPr>
        <w:t>爬。</w:t>
      </w:r>
    </w:p>
    <w:p w14:paraId="6BE0AE7C" w14:textId="08779430" w:rsidR="00D2751B" w:rsidRPr="00AC106C" w:rsidRDefault="00D2751B" w:rsidP="00AC106C">
      <w:pPr>
        <w:pStyle w:val="a3"/>
        <w:adjustRightInd w:val="0"/>
        <w:snapToGrid w:val="0"/>
        <w:spacing w:beforeLines="50" w:before="120" w:line="360" w:lineRule="exact"/>
        <w:ind w:left="100"/>
        <w:rPr>
          <w:rFonts w:ascii="標楷體" w:eastAsia="標楷體" w:hAnsi="標楷體"/>
        </w:rPr>
      </w:pPr>
    </w:p>
    <w:sectPr w:rsidR="00D2751B" w:rsidRPr="00AC106C">
      <w:pgSz w:w="11910" w:h="16840"/>
      <w:pgMar w:top="500" w:right="708" w:bottom="920" w:left="1133"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F8ED5" w14:textId="77777777" w:rsidR="0057005D" w:rsidRDefault="0057005D">
      <w:r>
        <w:separator/>
      </w:r>
    </w:p>
  </w:endnote>
  <w:endnote w:type="continuationSeparator" w:id="0">
    <w:p w14:paraId="470F7B1E" w14:textId="77777777" w:rsidR="0057005D" w:rsidRDefault="00570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49290" w14:textId="77777777" w:rsidR="00D2751B" w:rsidRDefault="002B6A63">
    <w:pPr>
      <w:pStyle w:val="a3"/>
      <w:spacing w:line="14" w:lineRule="auto"/>
      <w:ind w:left="0"/>
      <w:rPr>
        <w:sz w:val="20"/>
      </w:rPr>
    </w:pPr>
    <w:r>
      <w:rPr>
        <w:noProof/>
        <w:sz w:val="20"/>
      </w:rPr>
      <mc:AlternateContent>
        <mc:Choice Requires="wps">
          <w:drawing>
            <wp:anchor distT="0" distB="0" distL="0" distR="0" simplePos="0" relativeHeight="487336960" behindDoc="1" locked="0" layoutInCell="1" allowOverlap="1" wp14:anchorId="28C70F5C" wp14:editId="55D0B491">
              <wp:simplePos x="0" y="0"/>
              <wp:positionH relativeFrom="page">
                <wp:posOffset>3733800</wp:posOffset>
              </wp:positionH>
              <wp:positionV relativeFrom="margin">
                <wp:posOffset>9871075</wp:posOffset>
              </wp:positionV>
              <wp:extent cx="130810" cy="1905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 cy="190500"/>
                      </a:xfrm>
                      <a:prstGeom prst="rect">
                        <a:avLst/>
                      </a:prstGeom>
                    </wps:spPr>
                    <wps:txbx>
                      <w:txbxContent>
                        <w:p w14:paraId="1962DFE3" w14:textId="77777777" w:rsidR="00D2751B" w:rsidRDefault="002B6A63">
                          <w:pPr>
                            <w:spacing w:line="223" w:lineRule="exact"/>
                            <w:ind w:left="2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spacing w:val="-5"/>
                              <w:sz w:val="20"/>
                            </w:rPr>
                            <w:t>10</w:t>
                          </w:r>
                          <w:r>
                            <w:rPr>
                              <w:rFonts w:ascii="Calibri"/>
                              <w:spacing w:val="-5"/>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8C70F5C" id="_x0000_t202" coordsize="21600,21600" o:spt="202" path="m,l,21600r21600,l21600,xe">
              <v:stroke joinstyle="miter"/>
              <v:path gradientshapeok="t" o:connecttype="rect"/>
            </v:shapetype>
            <v:shape id="Textbox 1" o:spid="_x0000_s1030" type="#_x0000_t202" style="position:absolute;margin-left:294pt;margin-top:777.25pt;width:10.3pt;height:15pt;z-index:-15979520;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" filled="f" stroked="f">
              <v:textbox inset="0,0,0,0">
                <w:txbxContent>
                  <w:p w14:paraId="1962DFE3" w14:textId="77777777" w:rsidR="00D2751B" w:rsidRDefault="002B6A63">
                    <w:pPr>
                      <w:spacing w:line="223" w:lineRule="exact"/>
                      <w:ind w:left="2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spacing w:val="-5"/>
                        <w:sz w:val="20"/>
                      </w:rPr>
                      <w:t>10</w:t>
                    </w:r>
                    <w:r>
                      <w:rPr>
                        <w:rFonts w:ascii="Calibri"/>
                        <w:spacing w:val="-5"/>
                        <w:sz w:val="20"/>
                      </w:rPr>
                      <w:fldChar w:fldCharType="end"/>
                    </w:r>
                  </w:p>
                </w:txbxContent>
              </v:textbox>
              <w10:wrap anchorx="page"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88E8F" w14:textId="77777777" w:rsidR="00D2751B" w:rsidRDefault="002B6A63">
    <w:pPr>
      <w:pStyle w:val="a3"/>
      <w:spacing w:line="14" w:lineRule="auto"/>
      <w:ind w:left="0"/>
      <w:rPr>
        <w:sz w:val="20"/>
      </w:rPr>
    </w:pPr>
    <w:r>
      <w:rPr>
        <w:noProof/>
        <w:sz w:val="20"/>
      </w:rPr>
      <mc:AlternateContent>
        <mc:Choice Requires="wps">
          <w:drawing>
            <wp:anchor distT="0" distB="0" distL="0" distR="0" simplePos="0" relativeHeight="487337472" behindDoc="1" locked="0" layoutInCell="1" allowOverlap="1" wp14:anchorId="11B5ECA3" wp14:editId="0B43EE61">
              <wp:simplePos x="0" y="0"/>
              <wp:positionH relativeFrom="page">
                <wp:posOffset>3734434</wp:posOffset>
              </wp:positionH>
              <wp:positionV relativeFrom="page">
                <wp:posOffset>10095306</wp:posOffset>
              </wp:positionV>
              <wp:extent cx="217170" cy="1524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52400"/>
                      </a:xfrm>
                      <a:prstGeom prst="rect">
                        <a:avLst/>
                      </a:prstGeom>
                    </wps:spPr>
                    <wps:txbx>
                      <w:txbxContent>
                        <w:p w14:paraId="39C83384" w14:textId="77777777" w:rsidR="00D2751B" w:rsidRDefault="002B6A63">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spacing w:val="-5"/>
                              <w:sz w:val="20"/>
                            </w:rPr>
                            <w:t>17</w:t>
                          </w:r>
                          <w:r>
                            <w:rPr>
                              <w:rFonts w:ascii="Calibri"/>
                              <w:spacing w:val="-5"/>
                              <w:sz w:val="20"/>
                            </w:rPr>
                            <w:fldChar w:fldCharType="end"/>
                          </w:r>
                        </w:p>
                      </w:txbxContent>
                    </wps:txbx>
                    <wps:bodyPr wrap="square" lIns="0" tIns="0" rIns="0" bIns="0" rtlCol="0">
                      <a:noAutofit/>
                    </wps:bodyPr>
                  </wps:wsp>
                </a:graphicData>
              </a:graphic>
            </wp:anchor>
          </w:drawing>
        </mc:Choice>
        <mc:Fallback>
          <w:pict>
            <v:shapetype w14:anchorId="11B5ECA3" id="_x0000_t202" coordsize="21600,21600" o:spt="202" path="m,l,21600r21600,l21600,xe">
              <v:stroke joinstyle="miter"/>
              <v:path gradientshapeok="t" o:connecttype="rect"/>
            </v:shapetype>
            <v:shape id="Textbox 5" o:spid="_x0000_s1031" type="#_x0000_t202" style="position:absolute;margin-left:294.05pt;margin-top:794.9pt;width:17.1pt;height:12pt;z-index:-15979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" filled="f" stroked="f">
              <v:textbox inset="0,0,0,0">
                <w:txbxContent>
                  <w:p w14:paraId="39C83384" w14:textId="77777777" w:rsidR="00D2751B" w:rsidRDefault="002B6A63">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spacing w:val="-5"/>
                        <w:sz w:val="20"/>
                      </w:rPr>
                      <w:t>17</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2BCD1" w14:textId="77777777" w:rsidR="0057005D" w:rsidRDefault="0057005D">
      <w:r>
        <w:separator/>
      </w:r>
    </w:p>
  </w:footnote>
  <w:footnote w:type="continuationSeparator" w:id="0">
    <w:p w14:paraId="3B4A8393" w14:textId="77777777" w:rsidR="0057005D" w:rsidRDefault="005700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24E50C68"/>
    <w:multiLevelType w:val="hybridMultilevel"/>
    <w:tmpl w:val="4488907A"/>
    <w:lvl w:ilvl="0" w:tplc="26A6FAC2">
      <w:numFmt w:val="bullet"/>
      <w:lvlText w:val="□"/>
      <w:lvlJc w:val="left"/>
      <w:pPr>
        <w:ind w:left="1718" w:hanging="423"/>
      </w:pPr>
      <w:rPr>
        <w:rFonts w:ascii="微軟正黑體" w:eastAsia="微軟正黑體" w:hAnsi="微軟正黑體" w:cs="微軟正黑體" w:hint="default"/>
        <w:b w:val="0"/>
        <w:bCs w:val="0"/>
        <w:i w:val="0"/>
        <w:iCs w:val="0"/>
        <w:spacing w:val="0"/>
        <w:w w:val="153"/>
        <w:sz w:val="28"/>
        <w:szCs w:val="28"/>
        <w:lang w:val="en-US" w:eastAsia="zh-TW" w:bidi="ar-SA"/>
      </w:rPr>
    </w:lvl>
    <w:lvl w:ilvl="1" w:tplc="A630FA8C">
      <w:numFmt w:val="bullet"/>
      <w:lvlText w:val="•"/>
      <w:lvlJc w:val="left"/>
      <w:pPr>
        <w:ind w:left="2554" w:hanging="423"/>
      </w:pPr>
      <w:rPr>
        <w:rFonts w:hint="default"/>
        <w:lang w:val="en-US" w:eastAsia="zh-TW" w:bidi="ar-SA"/>
      </w:rPr>
    </w:lvl>
    <w:lvl w:ilvl="2" w:tplc="81842B8C">
      <w:numFmt w:val="bullet"/>
      <w:lvlText w:val="•"/>
      <w:lvlJc w:val="left"/>
      <w:pPr>
        <w:ind w:left="3389" w:hanging="423"/>
      </w:pPr>
      <w:rPr>
        <w:rFonts w:hint="default"/>
        <w:lang w:val="en-US" w:eastAsia="zh-TW" w:bidi="ar-SA"/>
      </w:rPr>
    </w:lvl>
    <w:lvl w:ilvl="3" w:tplc="1EF27F2E">
      <w:numFmt w:val="bullet"/>
      <w:lvlText w:val="•"/>
      <w:lvlJc w:val="left"/>
      <w:pPr>
        <w:ind w:left="4223" w:hanging="423"/>
      </w:pPr>
      <w:rPr>
        <w:rFonts w:hint="default"/>
        <w:lang w:val="en-US" w:eastAsia="zh-TW" w:bidi="ar-SA"/>
      </w:rPr>
    </w:lvl>
    <w:lvl w:ilvl="4" w:tplc="9BB851DE">
      <w:numFmt w:val="bullet"/>
      <w:lvlText w:val="•"/>
      <w:lvlJc w:val="left"/>
      <w:pPr>
        <w:ind w:left="5058" w:hanging="423"/>
      </w:pPr>
      <w:rPr>
        <w:rFonts w:hint="default"/>
        <w:lang w:val="en-US" w:eastAsia="zh-TW" w:bidi="ar-SA"/>
      </w:rPr>
    </w:lvl>
    <w:lvl w:ilvl="5" w:tplc="1F126C02">
      <w:numFmt w:val="bullet"/>
      <w:lvlText w:val="•"/>
      <w:lvlJc w:val="left"/>
      <w:pPr>
        <w:ind w:left="5892" w:hanging="423"/>
      </w:pPr>
      <w:rPr>
        <w:rFonts w:hint="default"/>
        <w:lang w:val="en-US" w:eastAsia="zh-TW" w:bidi="ar-SA"/>
      </w:rPr>
    </w:lvl>
    <w:lvl w:ilvl="6" w:tplc="0CDA4770">
      <w:numFmt w:val="bullet"/>
      <w:lvlText w:val="•"/>
      <w:lvlJc w:val="left"/>
      <w:pPr>
        <w:ind w:left="6727" w:hanging="423"/>
      </w:pPr>
      <w:rPr>
        <w:rFonts w:hint="default"/>
        <w:lang w:val="en-US" w:eastAsia="zh-TW" w:bidi="ar-SA"/>
      </w:rPr>
    </w:lvl>
    <w:lvl w:ilvl="7" w:tplc="29422EE4">
      <w:numFmt w:val="bullet"/>
      <w:lvlText w:val="•"/>
      <w:lvlJc w:val="left"/>
      <w:pPr>
        <w:ind w:left="7561" w:hanging="423"/>
      </w:pPr>
      <w:rPr>
        <w:rFonts w:hint="default"/>
        <w:lang w:val="en-US" w:eastAsia="zh-TW" w:bidi="ar-SA"/>
      </w:rPr>
    </w:lvl>
    <w:lvl w:ilvl="8" w:tplc="639A9158">
      <w:numFmt w:val="bullet"/>
      <w:lvlText w:val="•"/>
      <w:lvlJc w:val="left"/>
      <w:pPr>
        <w:ind w:left="8396" w:hanging="423"/>
      </w:pPr>
      <w:rPr>
        <w:rFonts w:hint="default"/>
        <w:lang w:val="en-US" w:eastAsia="zh-TW" w:bidi="ar-SA"/>
      </w:rPr>
    </w:lvl>
  </w:abstractNum>
  <w:abstractNum w:abstractNumId="2" w15:restartNumberingAfterBreak="0">
    <w:nsid w:val="404B4BE4"/>
    <w:multiLevelType w:val="hybridMultilevel"/>
    <w:tmpl w:val="380A6414"/>
    <w:lvl w:ilvl="0" w:tplc="D604FBE4">
      <w:numFmt w:val="bullet"/>
      <w:lvlText w:val="■"/>
      <w:lvlJc w:val="left"/>
      <w:pPr>
        <w:ind w:left="1721" w:hanging="423"/>
      </w:pPr>
      <w:rPr>
        <w:rFonts w:ascii="微軟正黑體" w:eastAsia="微軟正黑體" w:hAnsi="微軟正黑體" w:cs="微軟正黑體" w:hint="default"/>
        <w:b w:val="0"/>
        <w:bCs w:val="0"/>
        <w:i w:val="0"/>
        <w:iCs w:val="0"/>
        <w:spacing w:val="0"/>
        <w:w w:val="166"/>
        <w:sz w:val="28"/>
        <w:szCs w:val="28"/>
        <w:lang w:val="en-US" w:eastAsia="zh-TW" w:bidi="ar-SA"/>
      </w:rPr>
    </w:lvl>
    <w:lvl w:ilvl="1" w:tplc="F106051E">
      <w:numFmt w:val="bullet"/>
      <w:lvlText w:val="•"/>
      <w:lvlJc w:val="left"/>
      <w:pPr>
        <w:ind w:left="2554" w:hanging="423"/>
      </w:pPr>
      <w:rPr>
        <w:rFonts w:hint="default"/>
        <w:lang w:val="en-US" w:eastAsia="zh-TW" w:bidi="ar-SA"/>
      </w:rPr>
    </w:lvl>
    <w:lvl w:ilvl="2" w:tplc="A2F4E4C6">
      <w:numFmt w:val="bullet"/>
      <w:lvlText w:val="•"/>
      <w:lvlJc w:val="left"/>
      <w:pPr>
        <w:ind w:left="3389" w:hanging="423"/>
      </w:pPr>
      <w:rPr>
        <w:rFonts w:hint="default"/>
        <w:lang w:val="en-US" w:eastAsia="zh-TW" w:bidi="ar-SA"/>
      </w:rPr>
    </w:lvl>
    <w:lvl w:ilvl="3" w:tplc="061C9ACE">
      <w:numFmt w:val="bullet"/>
      <w:lvlText w:val="•"/>
      <w:lvlJc w:val="left"/>
      <w:pPr>
        <w:ind w:left="4223" w:hanging="423"/>
      </w:pPr>
      <w:rPr>
        <w:rFonts w:hint="default"/>
        <w:lang w:val="en-US" w:eastAsia="zh-TW" w:bidi="ar-SA"/>
      </w:rPr>
    </w:lvl>
    <w:lvl w:ilvl="4" w:tplc="4E9400C0">
      <w:numFmt w:val="bullet"/>
      <w:lvlText w:val="•"/>
      <w:lvlJc w:val="left"/>
      <w:pPr>
        <w:ind w:left="5058" w:hanging="423"/>
      </w:pPr>
      <w:rPr>
        <w:rFonts w:hint="default"/>
        <w:lang w:val="en-US" w:eastAsia="zh-TW" w:bidi="ar-SA"/>
      </w:rPr>
    </w:lvl>
    <w:lvl w:ilvl="5" w:tplc="172C4922">
      <w:numFmt w:val="bullet"/>
      <w:lvlText w:val="•"/>
      <w:lvlJc w:val="left"/>
      <w:pPr>
        <w:ind w:left="5892" w:hanging="423"/>
      </w:pPr>
      <w:rPr>
        <w:rFonts w:hint="default"/>
        <w:lang w:val="en-US" w:eastAsia="zh-TW" w:bidi="ar-SA"/>
      </w:rPr>
    </w:lvl>
    <w:lvl w:ilvl="6" w:tplc="006EEB8C">
      <w:numFmt w:val="bullet"/>
      <w:lvlText w:val="•"/>
      <w:lvlJc w:val="left"/>
      <w:pPr>
        <w:ind w:left="6727" w:hanging="423"/>
      </w:pPr>
      <w:rPr>
        <w:rFonts w:hint="default"/>
        <w:lang w:val="en-US" w:eastAsia="zh-TW" w:bidi="ar-SA"/>
      </w:rPr>
    </w:lvl>
    <w:lvl w:ilvl="7" w:tplc="0EF2C558">
      <w:numFmt w:val="bullet"/>
      <w:lvlText w:val="•"/>
      <w:lvlJc w:val="left"/>
      <w:pPr>
        <w:ind w:left="7561" w:hanging="423"/>
      </w:pPr>
      <w:rPr>
        <w:rFonts w:hint="default"/>
        <w:lang w:val="en-US" w:eastAsia="zh-TW" w:bidi="ar-SA"/>
      </w:rPr>
    </w:lvl>
    <w:lvl w:ilvl="8" w:tplc="5D088C28">
      <w:numFmt w:val="bullet"/>
      <w:lvlText w:val="•"/>
      <w:lvlJc w:val="left"/>
      <w:pPr>
        <w:ind w:left="8396" w:hanging="423"/>
      </w:pPr>
      <w:rPr>
        <w:rFonts w:hint="default"/>
        <w:lang w:val="en-US" w:eastAsia="zh-TW" w:bidi="ar-SA"/>
      </w:rPr>
    </w:lvl>
  </w:abstractNum>
  <w:abstractNum w:abstractNumId="3" w15:restartNumberingAfterBreak="0">
    <w:nsid w:val="4274170E"/>
    <w:multiLevelType w:val="hybridMultilevel"/>
    <w:tmpl w:val="2AAC6782"/>
    <w:lvl w:ilvl="0" w:tplc="81A64962">
      <w:start w:val="1"/>
      <w:numFmt w:val="taiwaneseCountingThousand"/>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4" w15:restartNumberingAfterBreak="0">
    <w:nsid w:val="48065250"/>
    <w:multiLevelType w:val="hybridMultilevel"/>
    <w:tmpl w:val="2AAC6782"/>
    <w:lvl w:ilvl="0" w:tplc="81A64962">
      <w:start w:val="1"/>
      <w:numFmt w:val="taiwaneseCountingThousand"/>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5" w15:restartNumberingAfterBreak="0">
    <w:nsid w:val="49D35E45"/>
    <w:multiLevelType w:val="hybridMultilevel"/>
    <w:tmpl w:val="7D860CDC"/>
    <w:lvl w:ilvl="0" w:tplc="5EBA5C4E">
      <w:start w:val="1"/>
      <w:numFmt w:val="taiwaneseCountingThousand"/>
      <w:lvlText w:val="（%1）"/>
      <w:lvlJc w:val="left"/>
      <w:pPr>
        <w:ind w:left="2007" w:hanging="828"/>
      </w:pPr>
      <w:rPr>
        <w:rFonts w:hint="default"/>
      </w:rPr>
    </w:lvl>
    <w:lvl w:ilvl="1" w:tplc="04090019" w:tentative="1">
      <w:start w:val="1"/>
      <w:numFmt w:val="ideographTraditional"/>
      <w:lvlText w:val="%2、"/>
      <w:lvlJc w:val="left"/>
      <w:pPr>
        <w:ind w:left="2139" w:hanging="480"/>
      </w:pPr>
    </w:lvl>
    <w:lvl w:ilvl="2" w:tplc="0409001B" w:tentative="1">
      <w:start w:val="1"/>
      <w:numFmt w:val="lowerRoman"/>
      <w:lvlText w:val="%3."/>
      <w:lvlJc w:val="right"/>
      <w:pPr>
        <w:ind w:left="2619" w:hanging="480"/>
      </w:pPr>
    </w:lvl>
    <w:lvl w:ilvl="3" w:tplc="0409000F" w:tentative="1">
      <w:start w:val="1"/>
      <w:numFmt w:val="decimal"/>
      <w:lvlText w:val="%4."/>
      <w:lvlJc w:val="left"/>
      <w:pPr>
        <w:ind w:left="3099" w:hanging="480"/>
      </w:pPr>
    </w:lvl>
    <w:lvl w:ilvl="4" w:tplc="04090019" w:tentative="1">
      <w:start w:val="1"/>
      <w:numFmt w:val="ideographTraditional"/>
      <w:lvlText w:val="%5、"/>
      <w:lvlJc w:val="left"/>
      <w:pPr>
        <w:ind w:left="3579" w:hanging="480"/>
      </w:pPr>
    </w:lvl>
    <w:lvl w:ilvl="5" w:tplc="0409001B" w:tentative="1">
      <w:start w:val="1"/>
      <w:numFmt w:val="lowerRoman"/>
      <w:lvlText w:val="%6."/>
      <w:lvlJc w:val="right"/>
      <w:pPr>
        <w:ind w:left="4059" w:hanging="480"/>
      </w:pPr>
    </w:lvl>
    <w:lvl w:ilvl="6" w:tplc="0409000F" w:tentative="1">
      <w:start w:val="1"/>
      <w:numFmt w:val="decimal"/>
      <w:lvlText w:val="%7."/>
      <w:lvlJc w:val="left"/>
      <w:pPr>
        <w:ind w:left="4539" w:hanging="480"/>
      </w:pPr>
    </w:lvl>
    <w:lvl w:ilvl="7" w:tplc="04090019" w:tentative="1">
      <w:start w:val="1"/>
      <w:numFmt w:val="ideographTraditional"/>
      <w:lvlText w:val="%8、"/>
      <w:lvlJc w:val="left"/>
      <w:pPr>
        <w:ind w:left="5019" w:hanging="480"/>
      </w:pPr>
    </w:lvl>
    <w:lvl w:ilvl="8" w:tplc="0409001B" w:tentative="1">
      <w:start w:val="1"/>
      <w:numFmt w:val="lowerRoman"/>
      <w:lvlText w:val="%9."/>
      <w:lvlJc w:val="right"/>
      <w:pPr>
        <w:ind w:left="5499" w:hanging="480"/>
      </w:pPr>
    </w:lvl>
  </w:abstractNum>
  <w:abstractNum w:abstractNumId="6" w15:restartNumberingAfterBreak="0">
    <w:nsid w:val="4A7E75DF"/>
    <w:multiLevelType w:val="hybridMultilevel"/>
    <w:tmpl w:val="959C300A"/>
    <w:lvl w:ilvl="0" w:tplc="36B403F8">
      <w:start w:val="1"/>
      <w:numFmt w:val="taiwaneseCountingThousand"/>
      <w:lvlText w:val="(%1)"/>
      <w:lvlJc w:val="left"/>
      <w:pPr>
        <w:ind w:left="1147" w:hanging="480"/>
      </w:pPr>
      <w:rPr>
        <w:rFonts w:hint="eastAsia"/>
      </w:rPr>
    </w:lvl>
    <w:lvl w:ilvl="1" w:tplc="04090019" w:tentative="1">
      <w:start w:val="1"/>
      <w:numFmt w:val="ideographTraditional"/>
      <w:lvlText w:val="%2、"/>
      <w:lvlJc w:val="left"/>
      <w:pPr>
        <w:ind w:left="1627" w:hanging="480"/>
      </w:pPr>
    </w:lvl>
    <w:lvl w:ilvl="2" w:tplc="0409001B" w:tentative="1">
      <w:start w:val="1"/>
      <w:numFmt w:val="lowerRoman"/>
      <w:lvlText w:val="%3."/>
      <w:lvlJc w:val="right"/>
      <w:pPr>
        <w:ind w:left="2107" w:hanging="480"/>
      </w:pPr>
    </w:lvl>
    <w:lvl w:ilvl="3" w:tplc="0409000F" w:tentative="1">
      <w:start w:val="1"/>
      <w:numFmt w:val="decimal"/>
      <w:lvlText w:val="%4."/>
      <w:lvlJc w:val="left"/>
      <w:pPr>
        <w:ind w:left="2587" w:hanging="480"/>
      </w:pPr>
    </w:lvl>
    <w:lvl w:ilvl="4" w:tplc="04090019" w:tentative="1">
      <w:start w:val="1"/>
      <w:numFmt w:val="ideographTraditional"/>
      <w:lvlText w:val="%5、"/>
      <w:lvlJc w:val="left"/>
      <w:pPr>
        <w:ind w:left="3067" w:hanging="480"/>
      </w:pPr>
    </w:lvl>
    <w:lvl w:ilvl="5" w:tplc="0409001B" w:tentative="1">
      <w:start w:val="1"/>
      <w:numFmt w:val="lowerRoman"/>
      <w:lvlText w:val="%6."/>
      <w:lvlJc w:val="right"/>
      <w:pPr>
        <w:ind w:left="3547" w:hanging="480"/>
      </w:pPr>
    </w:lvl>
    <w:lvl w:ilvl="6" w:tplc="0409000F" w:tentative="1">
      <w:start w:val="1"/>
      <w:numFmt w:val="decimal"/>
      <w:lvlText w:val="%7."/>
      <w:lvlJc w:val="left"/>
      <w:pPr>
        <w:ind w:left="4027" w:hanging="480"/>
      </w:pPr>
    </w:lvl>
    <w:lvl w:ilvl="7" w:tplc="04090019" w:tentative="1">
      <w:start w:val="1"/>
      <w:numFmt w:val="ideographTraditional"/>
      <w:lvlText w:val="%8、"/>
      <w:lvlJc w:val="left"/>
      <w:pPr>
        <w:ind w:left="4507" w:hanging="480"/>
      </w:pPr>
    </w:lvl>
    <w:lvl w:ilvl="8" w:tplc="0409001B" w:tentative="1">
      <w:start w:val="1"/>
      <w:numFmt w:val="lowerRoman"/>
      <w:lvlText w:val="%9."/>
      <w:lvlJc w:val="right"/>
      <w:pPr>
        <w:ind w:left="4987" w:hanging="480"/>
      </w:pPr>
    </w:lvl>
  </w:abstractNum>
  <w:abstractNum w:abstractNumId="7" w15:restartNumberingAfterBreak="0">
    <w:nsid w:val="4C7C69C5"/>
    <w:multiLevelType w:val="hybridMultilevel"/>
    <w:tmpl w:val="ECD43DE6"/>
    <w:lvl w:ilvl="0" w:tplc="36B403F8">
      <w:start w:val="1"/>
      <w:numFmt w:val="taiwaneseCountingThousand"/>
      <w:lvlText w:val="(%1)"/>
      <w:lvlJc w:val="left"/>
      <w:pPr>
        <w:ind w:left="1571" w:hanging="480"/>
      </w:pPr>
      <w:rPr>
        <w:rFonts w:hint="eastAsia"/>
      </w:rPr>
    </w:lvl>
    <w:lvl w:ilvl="1" w:tplc="04090019" w:tentative="1">
      <w:start w:val="1"/>
      <w:numFmt w:val="ideographTraditional"/>
      <w:lvlText w:val="%2、"/>
      <w:lvlJc w:val="left"/>
      <w:pPr>
        <w:ind w:left="2051" w:hanging="480"/>
      </w:pPr>
    </w:lvl>
    <w:lvl w:ilvl="2" w:tplc="0409001B" w:tentative="1">
      <w:start w:val="1"/>
      <w:numFmt w:val="lowerRoman"/>
      <w:lvlText w:val="%3."/>
      <w:lvlJc w:val="right"/>
      <w:pPr>
        <w:ind w:left="2531" w:hanging="480"/>
      </w:pPr>
    </w:lvl>
    <w:lvl w:ilvl="3" w:tplc="0409000F" w:tentative="1">
      <w:start w:val="1"/>
      <w:numFmt w:val="decimal"/>
      <w:lvlText w:val="%4."/>
      <w:lvlJc w:val="left"/>
      <w:pPr>
        <w:ind w:left="3011" w:hanging="480"/>
      </w:pPr>
    </w:lvl>
    <w:lvl w:ilvl="4" w:tplc="04090019" w:tentative="1">
      <w:start w:val="1"/>
      <w:numFmt w:val="ideographTraditional"/>
      <w:lvlText w:val="%5、"/>
      <w:lvlJc w:val="left"/>
      <w:pPr>
        <w:ind w:left="3491" w:hanging="480"/>
      </w:pPr>
    </w:lvl>
    <w:lvl w:ilvl="5" w:tplc="0409001B" w:tentative="1">
      <w:start w:val="1"/>
      <w:numFmt w:val="lowerRoman"/>
      <w:lvlText w:val="%6."/>
      <w:lvlJc w:val="right"/>
      <w:pPr>
        <w:ind w:left="3971" w:hanging="480"/>
      </w:pPr>
    </w:lvl>
    <w:lvl w:ilvl="6" w:tplc="0409000F" w:tentative="1">
      <w:start w:val="1"/>
      <w:numFmt w:val="decimal"/>
      <w:lvlText w:val="%7."/>
      <w:lvlJc w:val="left"/>
      <w:pPr>
        <w:ind w:left="4451" w:hanging="480"/>
      </w:pPr>
    </w:lvl>
    <w:lvl w:ilvl="7" w:tplc="04090019" w:tentative="1">
      <w:start w:val="1"/>
      <w:numFmt w:val="ideographTraditional"/>
      <w:lvlText w:val="%8、"/>
      <w:lvlJc w:val="left"/>
      <w:pPr>
        <w:ind w:left="4931" w:hanging="480"/>
      </w:pPr>
    </w:lvl>
    <w:lvl w:ilvl="8" w:tplc="0409001B" w:tentative="1">
      <w:start w:val="1"/>
      <w:numFmt w:val="lowerRoman"/>
      <w:lvlText w:val="%9."/>
      <w:lvlJc w:val="right"/>
      <w:pPr>
        <w:ind w:left="5411" w:hanging="480"/>
      </w:pPr>
    </w:lvl>
  </w:abstractNum>
  <w:abstractNum w:abstractNumId="8" w15:restartNumberingAfterBreak="0">
    <w:nsid w:val="588C4DBB"/>
    <w:multiLevelType w:val="hybridMultilevel"/>
    <w:tmpl w:val="0510AF48"/>
    <w:lvl w:ilvl="0" w:tplc="29285F86">
      <w:start w:val="1"/>
      <w:numFmt w:val="taiwaneseCountingThousand"/>
      <w:lvlText w:val="（%1）"/>
      <w:lvlJc w:val="left"/>
      <w:pPr>
        <w:ind w:left="2006" w:hanging="828"/>
      </w:pPr>
      <w:rPr>
        <w:rFonts w:hint="default"/>
      </w:rPr>
    </w:lvl>
    <w:lvl w:ilvl="1" w:tplc="04090019" w:tentative="1">
      <w:start w:val="1"/>
      <w:numFmt w:val="ideographTraditional"/>
      <w:lvlText w:val="%2、"/>
      <w:lvlJc w:val="left"/>
      <w:pPr>
        <w:ind w:left="2138" w:hanging="480"/>
      </w:pPr>
    </w:lvl>
    <w:lvl w:ilvl="2" w:tplc="0409001B" w:tentative="1">
      <w:start w:val="1"/>
      <w:numFmt w:val="lowerRoman"/>
      <w:lvlText w:val="%3."/>
      <w:lvlJc w:val="right"/>
      <w:pPr>
        <w:ind w:left="2618" w:hanging="480"/>
      </w:pPr>
    </w:lvl>
    <w:lvl w:ilvl="3" w:tplc="0409000F" w:tentative="1">
      <w:start w:val="1"/>
      <w:numFmt w:val="decimal"/>
      <w:lvlText w:val="%4."/>
      <w:lvlJc w:val="left"/>
      <w:pPr>
        <w:ind w:left="3098" w:hanging="480"/>
      </w:pPr>
    </w:lvl>
    <w:lvl w:ilvl="4" w:tplc="04090019" w:tentative="1">
      <w:start w:val="1"/>
      <w:numFmt w:val="ideographTraditional"/>
      <w:lvlText w:val="%5、"/>
      <w:lvlJc w:val="left"/>
      <w:pPr>
        <w:ind w:left="3578" w:hanging="480"/>
      </w:pPr>
    </w:lvl>
    <w:lvl w:ilvl="5" w:tplc="0409001B" w:tentative="1">
      <w:start w:val="1"/>
      <w:numFmt w:val="lowerRoman"/>
      <w:lvlText w:val="%6."/>
      <w:lvlJc w:val="right"/>
      <w:pPr>
        <w:ind w:left="4058" w:hanging="480"/>
      </w:pPr>
    </w:lvl>
    <w:lvl w:ilvl="6" w:tplc="0409000F" w:tentative="1">
      <w:start w:val="1"/>
      <w:numFmt w:val="decimal"/>
      <w:lvlText w:val="%7."/>
      <w:lvlJc w:val="left"/>
      <w:pPr>
        <w:ind w:left="4538" w:hanging="480"/>
      </w:pPr>
    </w:lvl>
    <w:lvl w:ilvl="7" w:tplc="04090019" w:tentative="1">
      <w:start w:val="1"/>
      <w:numFmt w:val="ideographTraditional"/>
      <w:lvlText w:val="%8、"/>
      <w:lvlJc w:val="left"/>
      <w:pPr>
        <w:ind w:left="5018" w:hanging="480"/>
      </w:pPr>
    </w:lvl>
    <w:lvl w:ilvl="8" w:tplc="0409001B" w:tentative="1">
      <w:start w:val="1"/>
      <w:numFmt w:val="lowerRoman"/>
      <w:lvlText w:val="%9."/>
      <w:lvlJc w:val="right"/>
      <w:pPr>
        <w:ind w:left="5498" w:hanging="480"/>
      </w:pPr>
    </w:lvl>
  </w:abstractNum>
  <w:abstractNum w:abstractNumId="9" w15:restartNumberingAfterBreak="0">
    <w:nsid w:val="65955F94"/>
    <w:multiLevelType w:val="hybridMultilevel"/>
    <w:tmpl w:val="E48A1680"/>
    <w:lvl w:ilvl="0" w:tplc="36B403F8">
      <w:start w:val="1"/>
      <w:numFmt w:val="taiwaneseCountingThousand"/>
      <w:lvlText w:val="(%1)"/>
      <w:lvlJc w:val="left"/>
      <w:pPr>
        <w:ind w:left="1572" w:hanging="480"/>
      </w:pPr>
      <w:rPr>
        <w:rFonts w:hint="eastAsia"/>
      </w:rPr>
    </w:lvl>
    <w:lvl w:ilvl="1" w:tplc="04090019" w:tentative="1">
      <w:start w:val="1"/>
      <w:numFmt w:val="ideographTraditional"/>
      <w:lvlText w:val="%2、"/>
      <w:lvlJc w:val="left"/>
      <w:pPr>
        <w:ind w:left="2052" w:hanging="480"/>
      </w:pPr>
    </w:lvl>
    <w:lvl w:ilvl="2" w:tplc="0409001B" w:tentative="1">
      <w:start w:val="1"/>
      <w:numFmt w:val="lowerRoman"/>
      <w:lvlText w:val="%3."/>
      <w:lvlJc w:val="right"/>
      <w:pPr>
        <w:ind w:left="2532" w:hanging="480"/>
      </w:pPr>
    </w:lvl>
    <w:lvl w:ilvl="3" w:tplc="0409000F" w:tentative="1">
      <w:start w:val="1"/>
      <w:numFmt w:val="decimal"/>
      <w:lvlText w:val="%4."/>
      <w:lvlJc w:val="left"/>
      <w:pPr>
        <w:ind w:left="3012" w:hanging="480"/>
      </w:pPr>
    </w:lvl>
    <w:lvl w:ilvl="4" w:tplc="04090019" w:tentative="1">
      <w:start w:val="1"/>
      <w:numFmt w:val="ideographTraditional"/>
      <w:lvlText w:val="%5、"/>
      <w:lvlJc w:val="left"/>
      <w:pPr>
        <w:ind w:left="3492" w:hanging="480"/>
      </w:pPr>
    </w:lvl>
    <w:lvl w:ilvl="5" w:tplc="0409001B" w:tentative="1">
      <w:start w:val="1"/>
      <w:numFmt w:val="lowerRoman"/>
      <w:lvlText w:val="%6."/>
      <w:lvlJc w:val="right"/>
      <w:pPr>
        <w:ind w:left="3972" w:hanging="480"/>
      </w:pPr>
    </w:lvl>
    <w:lvl w:ilvl="6" w:tplc="0409000F" w:tentative="1">
      <w:start w:val="1"/>
      <w:numFmt w:val="decimal"/>
      <w:lvlText w:val="%7."/>
      <w:lvlJc w:val="left"/>
      <w:pPr>
        <w:ind w:left="4452" w:hanging="480"/>
      </w:pPr>
    </w:lvl>
    <w:lvl w:ilvl="7" w:tplc="04090019" w:tentative="1">
      <w:start w:val="1"/>
      <w:numFmt w:val="ideographTraditional"/>
      <w:lvlText w:val="%8、"/>
      <w:lvlJc w:val="left"/>
      <w:pPr>
        <w:ind w:left="4932" w:hanging="480"/>
      </w:pPr>
    </w:lvl>
    <w:lvl w:ilvl="8" w:tplc="0409001B" w:tentative="1">
      <w:start w:val="1"/>
      <w:numFmt w:val="lowerRoman"/>
      <w:lvlText w:val="%9."/>
      <w:lvlJc w:val="right"/>
      <w:pPr>
        <w:ind w:left="5412" w:hanging="480"/>
      </w:pPr>
    </w:lvl>
  </w:abstractNum>
  <w:abstractNum w:abstractNumId="10" w15:restartNumberingAfterBreak="0">
    <w:nsid w:val="673223AA"/>
    <w:multiLevelType w:val="hybridMultilevel"/>
    <w:tmpl w:val="A4EEC850"/>
    <w:lvl w:ilvl="0" w:tplc="04090015">
      <w:start w:val="1"/>
      <w:numFmt w:val="taiwaneseCountingThousand"/>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6EFC7A97"/>
    <w:multiLevelType w:val="hybridMultilevel"/>
    <w:tmpl w:val="2AAC6782"/>
    <w:lvl w:ilvl="0" w:tplc="81A64962">
      <w:start w:val="1"/>
      <w:numFmt w:val="taiwaneseCountingThousand"/>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num w:numId="1">
    <w:abstractNumId w:val="2"/>
  </w:num>
  <w:num w:numId="2">
    <w:abstractNumId w:val="1"/>
  </w:num>
  <w:num w:numId="3">
    <w:abstractNumId w:val="8"/>
  </w:num>
  <w:num w:numId="4">
    <w:abstractNumId w:val="10"/>
  </w:num>
  <w:num w:numId="5">
    <w:abstractNumId w:val="11"/>
  </w:num>
  <w:num w:numId="6">
    <w:abstractNumId w:val="4"/>
  </w:num>
  <w:num w:numId="7">
    <w:abstractNumId w:val="3"/>
  </w:num>
  <w:num w:numId="8">
    <w:abstractNumId w:val="0"/>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51B"/>
    <w:rsid w:val="00027B39"/>
    <w:rsid w:val="000336FC"/>
    <w:rsid w:val="00047D39"/>
    <w:rsid w:val="0008656C"/>
    <w:rsid w:val="000A2442"/>
    <w:rsid w:val="000A36D0"/>
    <w:rsid w:val="000D6B4E"/>
    <w:rsid w:val="001254E9"/>
    <w:rsid w:val="00142EB6"/>
    <w:rsid w:val="00151C3E"/>
    <w:rsid w:val="001600FF"/>
    <w:rsid w:val="00191AD5"/>
    <w:rsid w:val="001A7006"/>
    <w:rsid w:val="001D2393"/>
    <w:rsid w:val="002B6A63"/>
    <w:rsid w:val="002D636E"/>
    <w:rsid w:val="002E51BB"/>
    <w:rsid w:val="002F3F10"/>
    <w:rsid w:val="002F726E"/>
    <w:rsid w:val="003430DA"/>
    <w:rsid w:val="003868C8"/>
    <w:rsid w:val="00396700"/>
    <w:rsid w:val="003B3A0D"/>
    <w:rsid w:val="003B654C"/>
    <w:rsid w:val="003E7AF2"/>
    <w:rsid w:val="003F46D0"/>
    <w:rsid w:val="004153CD"/>
    <w:rsid w:val="00417923"/>
    <w:rsid w:val="004519CE"/>
    <w:rsid w:val="0045367F"/>
    <w:rsid w:val="00461999"/>
    <w:rsid w:val="004657EF"/>
    <w:rsid w:val="00467276"/>
    <w:rsid w:val="004C2D47"/>
    <w:rsid w:val="00513FA0"/>
    <w:rsid w:val="00520070"/>
    <w:rsid w:val="0053666F"/>
    <w:rsid w:val="00557B96"/>
    <w:rsid w:val="00566523"/>
    <w:rsid w:val="0057005D"/>
    <w:rsid w:val="00583EFE"/>
    <w:rsid w:val="005909EF"/>
    <w:rsid w:val="005C1D3D"/>
    <w:rsid w:val="005F372B"/>
    <w:rsid w:val="00626EAC"/>
    <w:rsid w:val="00634898"/>
    <w:rsid w:val="00651F1C"/>
    <w:rsid w:val="0068214E"/>
    <w:rsid w:val="006A3BA7"/>
    <w:rsid w:val="006C00FB"/>
    <w:rsid w:val="006C2D08"/>
    <w:rsid w:val="006D26E1"/>
    <w:rsid w:val="006D4F9E"/>
    <w:rsid w:val="006D6CE0"/>
    <w:rsid w:val="006E33CB"/>
    <w:rsid w:val="006E5E36"/>
    <w:rsid w:val="006F13F2"/>
    <w:rsid w:val="00707154"/>
    <w:rsid w:val="007470A1"/>
    <w:rsid w:val="00767501"/>
    <w:rsid w:val="00772829"/>
    <w:rsid w:val="00787B09"/>
    <w:rsid w:val="007973C5"/>
    <w:rsid w:val="007D610D"/>
    <w:rsid w:val="00850EA7"/>
    <w:rsid w:val="008B371C"/>
    <w:rsid w:val="008B3999"/>
    <w:rsid w:val="008C1482"/>
    <w:rsid w:val="008F5EA7"/>
    <w:rsid w:val="009228E0"/>
    <w:rsid w:val="00923D85"/>
    <w:rsid w:val="00961BC8"/>
    <w:rsid w:val="009B1409"/>
    <w:rsid w:val="009B5E72"/>
    <w:rsid w:val="009C3B2C"/>
    <w:rsid w:val="009E5E49"/>
    <w:rsid w:val="00A14BD7"/>
    <w:rsid w:val="00A150F7"/>
    <w:rsid w:val="00A243D1"/>
    <w:rsid w:val="00A47166"/>
    <w:rsid w:val="00A82FE4"/>
    <w:rsid w:val="00A90B0F"/>
    <w:rsid w:val="00AA7EF7"/>
    <w:rsid w:val="00AC106C"/>
    <w:rsid w:val="00AE0824"/>
    <w:rsid w:val="00AF77E4"/>
    <w:rsid w:val="00B25420"/>
    <w:rsid w:val="00B34E13"/>
    <w:rsid w:val="00B5129D"/>
    <w:rsid w:val="00B63144"/>
    <w:rsid w:val="00B66D63"/>
    <w:rsid w:val="00B95244"/>
    <w:rsid w:val="00BB3061"/>
    <w:rsid w:val="00BC0D44"/>
    <w:rsid w:val="00BD2B90"/>
    <w:rsid w:val="00BF516B"/>
    <w:rsid w:val="00C0738A"/>
    <w:rsid w:val="00C15F3B"/>
    <w:rsid w:val="00C168E8"/>
    <w:rsid w:val="00C27AF2"/>
    <w:rsid w:val="00C969C9"/>
    <w:rsid w:val="00CA450D"/>
    <w:rsid w:val="00CB76C3"/>
    <w:rsid w:val="00CE7E5F"/>
    <w:rsid w:val="00D26BE2"/>
    <w:rsid w:val="00D2751B"/>
    <w:rsid w:val="00D43791"/>
    <w:rsid w:val="00D57EE7"/>
    <w:rsid w:val="00D73883"/>
    <w:rsid w:val="00D90843"/>
    <w:rsid w:val="00DC3B34"/>
    <w:rsid w:val="00DD784F"/>
    <w:rsid w:val="00DE256C"/>
    <w:rsid w:val="00E52AE5"/>
    <w:rsid w:val="00E54A9C"/>
    <w:rsid w:val="00E777A6"/>
    <w:rsid w:val="00E93581"/>
    <w:rsid w:val="00EA1BF9"/>
    <w:rsid w:val="00EB0D9A"/>
    <w:rsid w:val="00EC7059"/>
    <w:rsid w:val="00EF679C"/>
    <w:rsid w:val="00F25B90"/>
    <w:rsid w:val="00F53264"/>
    <w:rsid w:val="00F577E2"/>
    <w:rsid w:val="00F75BC6"/>
    <w:rsid w:val="00F97084"/>
    <w:rsid w:val="00FA742D"/>
    <w:rsid w:val="00FD71B0"/>
    <w:rsid w:val="00FE7F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3FF7A"/>
  <w15:docId w15:val="{20BE9407-F5A0-4FBD-93F4-DBE02078B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微軟正黑體" w:eastAsia="微軟正黑體" w:hAnsi="微軟正黑體" w:cs="微軟正黑體"/>
      <w:lang w:eastAsia="zh-TW"/>
    </w:rPr>
  </w:style>
  <w:style w:type="paragraph" w:styleId="1">
    <w:name w:val="heading 1"/>
    <w:basedOn w:val="a"/>
    <w:uiPriority w:val="9"/>
    <w:qFormat/>
    <w:pPr>
      <w:spacing w:before="289"/>
      <w:ind w:right="247"/>
      <w:jc w:val="center"/>
      <w:outlineLvl w:val="0"/>
    </w:pPr>
    <w:rPr>
      <w:b/>
      <w:bCs/>
      <w:sz w:val="36"/>
      <w:szCs w:val="36"/>
    </w:rPr>
  </w:style>
  <w:style w:type="paragraph" w:styleId="2">
    <w:name w:val="heading 2"/>
    <w:basedOn w:val="a"/>
    <w:uiPriority w:val="9"/>
    <w:unhideWhenUsed/>
    <w:qFormat/>
    <w:pPr>
      <w:ind w:left="98"/>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57"/>
    </w:pPr>
    <w:rPr>
      <w:sz w:val="28"/>
      <w:szCs w:val="28"/>
    </w:rPr>
  </w:style>
  <w:style w:type="paragraph" w:styleId="a4">
    <w:name w:val="List Paragraph"/>
    <w:basedOn w:val="a"/>
    <w:uiPriority w:val="1"/>
    <w:qFormat/>
    <w:pPr>
      <w:spacing w:before="34"/>
      <w:ind w:left="1718" w:hanging="420"/>
      <w:jc w:val="both"/>
    </w:pPr>
  </w:style>
  <w:style w:type="paragraph" w:customStyle="1" w:styleId="TableParagraph">
    <w:name w:val="Table Paragraph"/>
    <w:basedOn w:val="a"/>
    <w:uiPriority w:val="1"/>
    <w:qFormat/>
    <w:pPr>
      <w:ind w:left="131"/>
    </w:pPr>
  </w:style>
  <w:style w:type="paragraph" w:styleId="a5">
    <w:name w:val="header"/>
    <w:basedOn w:val="a"/>
    <w:link w:val="a6"/>
    <w:uiPriority w:val="99"/>
    <w:unhideWhenUsed/>
    <w:rsid w:val="00D73883"/>
    <w:pPr>
      <w:tabs>
        <w:tab w:val="center" w:pos="4153"/>
        <w:tab w:val="right" w:pos="8306"/>
      </w:tabs>
      <w:snapToGrid w:val="0"/>
    </w:pPr>
    <w:rPr>
      <w:sz w:val="20"/>
      <w:szCs w:val="20"/>
    </w:rPr>
  </w:style>
  <w:style w:type="character" w:customStyle="1" w:styleId="a6">
    <w:name w:val="頁首 字元"/>
    <w:basedOn w:val="a0"/>
    <w:link w:val="a5"/>
    <w:uiPriority w:val="99"/>
    <w:rsid w:val="00D73883"/>
    <w:rPr>
      <w:rFonts w:ascii="微軟正黑體" w:eastAsia="微軟正黑體" w:hAnsi="微軟正黑體" w:cs="微軟正黑體"/>
      <w:sz w:val="20"/>
      <w:szCs w:val="20"/>
      <w:lang w:eastAsia="zh-TW"/>
    </w:rPr>
  </w:style>
  <w:style w:type="paragraph" w:styleId="a7">
    <w:name w:val="footer"/>
    <w:basedOn w:val="a"/>
    <w:link w:val="a8"/>
    <w:uiPriority w:val="99"/>
    <w:unhideWhenUsed/>
    <w:rsid w:val="00D73883"/>
    <w:pPr>
      <w:tabs>
        <w:tab w:val="center" w:pos="4153"/>
        <w:tab w:val="right" w:pos="8306"/>
      </w:tabs>
      <w:snapToGrid w:val="0"/>
    </w:pPr>
    <w:rPr>
      <w:sz w:val="20"/>
      <w:szCs w:val="20"/>
    </w:rPr>
  </w:style>
  <w:style w:type="character" w:customStyle="1" w:styleId="a8">
    <w:name w:val="頁尾 字元"/>
    <w:basedOn w:val="a0"/>
    <w:link w:val="a7"/>
    <w:uiPriority w:val="99"/>
    <w:rsid w:val="00D73883"/>
    <w:rPr>
      <w:rFonts w:ascii="微軟正黑體" w:eastAsia="微軟正黑體" w:hAnsi="微軟正黑體" w:cs="微軟正黑體"/>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1914</Words>
  <Characters>10911</Characters>
  <Application>Microsoft Office Word</Application>
  <DocSecurity>0</DocSecurity>
  <Lines>90</Lines>
  <Paragraphs>25</Paragraphs>
  <ScaleCrop>false</ScaleCrop>
  <Company/>
  <LinksUpToDate>false</LinksUpToDate>
  <CharactersWithSpaces>12800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楊璧慈</dc:creator>
  <cp:lastModifiedBy>楊璧慈</cp:lastModifiedBy>
  <cp:revision>2</cp:revision>
  <cp:lastPrinted>2025-06-11T10:09:00Z</cp:lastPrinted>
  <dcterms:created xsi:type="dcterms:W3CDTF">2025-07-02T05:52:00Z</dcterms:created>
  <dcterms:modified xsi:type="dcterms:W3CDTF">2025-07-02T05:52:00Z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2023-04-25T00:00:00Z</vt:filetime>
  </property>
  <property fmtid="{D5CDD505-2E9C-101B-9397-08002B2CF9AE}" pid="3" name="Creator">
    <vt:lpwstr>適用於 Microsoft 365 的 Microsoft® Word</vt:lpwstr>
  </property>
  <property fmtid="{D5CDD505-2E9C-101B-9397-08002B2CF9AE}" pid="4" name="LastSaved">
    <vt:filetime>2025-05-05T00:00:00Z</vt:filetime>
  </property>
  <property fmtid="{D5CDD505-2E9C-101B-9397-08002B2CF9AE}" pid="5" name="Producer">
    <vt:lpwstr>適用於 Microsoft 365 的 Microsoft® Word</vt:lpwstr>
  </property>
</Properties>
</file>