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A3914" w:rsidRPr="004502E1" w:rsidRDefault="001A3914">
      <w:pPr>
        <w:jc w:val="center"/>
        <w:rPr>
          <w:rFonts w:ascii="Times New Roman" w:eastAsia="標楷體" w:hAnsi="Times New Roman" w:cs="Times New Roman"/>
          <w:sz w:val="72"/>
          <w:szCs w:val="72"/>
        </w:rPr>
      </w:pPr>
    </w:p>
    <w:p w14:paraId="00000002" w14:textId="77777777" w:rsidR="001A3914" w:rsidRPr="004502E1" w:rsidRDefault="001A3914">
      <w:pPr>
        <w:jc w:val="center"/>
        <w:rPr>
          <w:rFonts w:ascii="Times New Roman" w:eastAsia="標楷體" w:hAnsi="Times New Roman" w:cs="Times New Roman"/>
          <w:sz w:val="72"/>
          <w:szCs w:val="72"/>
        </w:rPr>
      </w:pPr>
    </w:p>
    <w:p w14:paraId="00000003" w14:textId="77777777" w:rsidR="001A3914" w:rsidRPr="004502E1" w:rsidRDefault="001A3914">
      <w:pPr>
        <w:jc w:val="center"/>
        <w:rPr>
          <w:rFonts w:ascii="Times New Roman" w:eastAsia="標楷體" w:hAnsi="Times New Roman" w:cs="Times New Roman"/>
          <w:sz w:val="72"/>
          <w:szCs w:val="72"/>
        </w:rPr>
      </w:pPr>
    </w:p>
    <w:p w14:paraId="00000005" w14:textId="0AABD665" w:rsidR="001A3914" w:rsidRPr="00C77DC3" w:rsidRDefault="001A3914" w:rsidP="00C77DC3">
      <w:pPr>
        <w:jc w:val="center"/>
        <w:rPr>
          <w:rFonts w:ascii="Times New Roman" w:eastAsia="標楷體" w:hAnsi="Times New Roman" w:cs="Times New Roman"/>
          <w:sz w:val="72"/>
          <w:szCs w:val="72"/>
        </w:rPr>
      </w:pPr>
    </w:p>
    <w:p w14:paraId="7D4CA8B2" w14:textId="77777777" w:rsidR="00C77DC3" w:rsidRPr="00C77DC3" w:rsidRDefault="00C77DC3" w:rsidP="00C77DC3">
      <w:pPr>
        <w:jc w:val="center"/>
        <w:rPr>
          <w:rFonts w:ascii="Times New Roman" w:eastAsia="標楷體" w:hAnsi="Times New Roman" w:cs="Times New Roman"/>
          <w:sz w:val="72"/>
          <w:szCs w:val="72"/>
        </w:rPr>
      </w:pPr>
    </w:p>
    <w:p w14:paraId="00000006" w14:textId="3AFE8531" w:rsidR="001A3914" w:rsidRPr="00C77DC3" w:rsidRDefault="00A645CA" w:rsidP="00C77DC3">
      <w:pPr>
        <w:spacing w:beforeLines="50" w:before="120" w:afterLines="50" w:after="120" w:line="800" w:lineRule="exact"/>
        <w:ind w:leftChars="-118" w:left="-283" w:rightChars="-378" w:right="-907"/>
        <w:jc w:val="center"/>
        <w:rPr>
          <w:rFonts w:ascii="標楷體" w:eastAsia="標楷體" w:hAnsi="標楷體" w:cs="標楷體"/>
          <w:sz w:val="52"/>
          <w:szCs w:val="52"/>
        </w:rPr>
      </w:pPr>
      <w:r w:rsidRPr="00C77DC3">
        <w:rPr>
          <w:rFonts w:ascii="標楷體" w:eastAsia="標楷體" w:hAnsi="標楷體" w:cs="標楷體"/>
          <w:sz w:val="52"/>
          <w:szCs w:val="52"/>
        </w:rPr>
        <w:t>財團法人臺中市○○○</w:t>
      </w:r>
      <w:r w:rsidR="00DE7BA1" w:rsidRPr="00C77DC3">
        <w:rPr>
          <w:rFonts w:ascii="標楷體" w:eastAsia="標楷體" w:hAnsi="標楷體" w:cs="標楷體"/>
          <w:sz w:val="52"/>
          <w:szCs w:val="52"/>
        </w:rPr>
        <w:t>社會福利</w:t>
      </w:r>
      <w:r w:rsidRPr="00C77DC3">
        <w:rPr>
          <w:rFonts w:ascii="標楷體" w:eastAsia="標楷體" w:hAnsi="標楷體" w:cs="標楷體"/>
          <w:sz w:val="52"/>
          <w:szCs w:val="52"/>
        </w:rPr>
        <w:t>基金會</w:t>
      </w:r>
    </w:p>
    <w:p w14:paraId="00000007" w14:textId="5EC8892E" w:rsidR="001A3914" w:rsidRPr="00C77DC3" w:rsidRDefault="00A645CA" w:rsidP="00C77DC3">
      <w:pPr>
        <w:spacing w:beforeLines="50" w:before="120" w:afterLines="50" w:after="120" w:line="800" w:lineRule="exact"/>
        <w:ind w:leftChars="-118" w:left="-283" w:rightChars="-378" w:right="-907"/>
        <w:jc w:val="center"/>
        <w:rPr>
          <w:rFonts w:ascii="標楷體" w:eastAsia="標楷體" w:hAnsi="標楷體" w:cs="標楷體"/>
          <w:sz w:val="52"/>
          <w:szCs w:val="52"/>
        </w:rPr>
      </w:pPr>
      <w:r w:rsidRPr="00C77DC3">
        <w:rPr>
          <w:rFonts w:ascii="標楷體" w:eastAsia="標楷體" w:hAnsi="標楷體" w:cs="標楷體"/>
          <w:sz w:val="52"/>
          <w:szCs w:val="52"/>
        </w:rPr>
        <w:t>內部控制制度</w:t>
      </w:r>
    </w:p>
    <w:p w14:paraId="00000008" w14:textId="77777777" w:rsidR="001A3914" w:rsidRPr="004502E1" w:rsidRDefault="001A3914">
      <w:pPr>
        <w:jc w:val="center"/>
        <w:rPr>
          <w:rFonts w:ascii="Times New Roman" w:eastAsia="標楷體" w:hAnsi="Times New Roman" w:cs="Times New Roman"/>
          <w:sz w:val="72"/>
          <w:szCs w:val="72"/>
        </w:rPr>
      </w:pPr>
    </w:p>
    <w:p w14:paraId="00000009" w14:textId="77777777" w:rsidR="001A3914" w:rsidRPr="004502E1" w:rsidRDefault="001A3914">
      <w:pPr>
        <w:jc w:val="center"/>
        <w:rPr>
          <w:rFonts w:ascii="Times New Roman" w:eastAsia="標楷體" w:hAnsi="Times New Roman" w:cs="Times New Roman"/>
          <w:sz w:val="72"/>
          <w:szCs w:val="72"/>
        </w:rPr>
      </w:pPr>
    </w:p>
    <w:p w14:paraId="0000000A" w14:textId="77777777" w:rsidR="001A3914" w:rsidRPr="004502E1" w:rsidRDefault="001A3914">
      <w:pPr>
        <w:jc w:val="center"/>
        <w:rPr>
          <w:rFonts w:ascii="Times New Roman" w:eastAsia="標楷體" w:hAnsi="Times New Roman" w:cs="Times New Roman"/>
          <w:sz w:val="72"/>
          <w:szCs w:val="72"/>
        </w:rPr>
      </w:pPr>
    </w:p>
    <w:p w14:paraId="0000000B" w14:textId="77777777" w:rsidR="001A3914" w:rsidRPr="004502E1" w:rsidRDefault="001A3914">
      <w:pPr>
        <w:jc w:val="center"/>
        <w:rPr>
          <w:rFonts w:ascii="Times New Roman" w:eastAsia="標楷體" w:hAnsi="Times New Roman" w:cs="Times New Roman"/>
          <w:sz w:val="72"/>
          <w:szCs w:val="72"/>
        </w:rPr>
      </w:pPr>
    </w:p>
    <w:p w14:paraId="0000000C" w14:textId="4BCC05B0" w:rsidR="001A3914" w:rsidRDefault="001A3914" w:rsidP="00F0759D">
      <w:pPr>
        <w:ind w:leftChars="-177" w:left="-425"/>
        <w:jc w:val="center"/>
        <w:rPr>
          <w:rFonts w:ascii="Times New Roman" w:eastAsia="標楷體" w:hAnsi="Times New Roman" w:cs="Times New Roman"/>
          <w:sz w:val="72"/>
          <w:szCs w:val="72"/>
        </w:rPr>
      </w:pPr>
    </w:p>
    <w:p w14:paraId="6D030B4C" w14:textId="28D56510" w:rsidR="00F0759D" w:rsidRDefault="00F0759D" w:rsidP="00F0759D">
      <w:pPr>
        <w:ind w:leftChars="-177" w:left="-425"/>
        <w:jc w:val="center"/>
        <w:rPr>
          <w:rFonts w:ascii="Times New Roman" w:eastAsia="標楷體" w:hAnsi="Times New Roman" w:cs="Times New Roman"/>
          <w:sz w:val="72"/>
          <w:szCs w:val="72"/>
        </w:rPr>
      </w:pPr>
    </w:p>
    <w:p w14:paraId="1D92D36F" w14:textId="77777777" w:rsidR="00F0759D" w:rsidRPr="004502E1" w:rsidRDefault="00F0759D" w:rsidP="00F0759D">
      <w:pPr>
        <w:ind w:leftChars="-177" w:left="-425"/>
        <w:jc w:val="center"/>
        <w:rPr>
          <w:rFonts w:ascii="Times New Roman" w:eastAsia="標楷體" w:hAnsi="Times New Roman" w:cs="Times New Roman"/>
          <w:sz w:val="72"/>
          <w:szCs w:val="72"/>
        </w:rPr>
      </w:pPr>
    </w:p>
    <w:p w14:paraId="47A849C7" w14:textId="59597DEB" w:rsidR="003D22EB" w:rsidRPr="004502E1" w:rsidRDefault="00A645CA" w:rsidP="001E4202">
      <w:pPr>
        <w:jc w:val="center"/>
        <w:rPr>
          <w:rFonts w:ascii="Times New Roman" w:eastAsia="標楷體" w:hAnsi="Times New Roman" w:cs="Times New Roman"/>
          <w:sz w:val="36"/>
          <w:szCs w:val="36"/>
        </w:rPr>
        <w:sectPr w:rsidR="003D22EB" w:rsidRPr="004502E1" w:rsidSect="00FF34E0">
          <w:footerReference w:type="default" r:id="rId8"/>
          <w:pgSz w:w="11906" w:h="16838"/>
          <w:pgMar w:top="1440" w:right="1800" w:bottom="1440" w:left="1800" w:header="851" w:footer="992" w:gutter="0"/>
          <w:pgNumType w:start="1"/>
          <w:cols w:space="720"/>
          <w:titlePg/>
          <w:docGrid w:linePitch="326"/>
        </w:sectPr>
      </w:pPr>
      <w:bookmarkStart w:id="0" w:name="_Hlk154774015"/>
      <w:r w:rsidRPr="004502E1">
        <w:rPr>
          <w:rFonts w:ascii="Times New Roman" w:eastAsia="標楷體" w:hAnsi="Times New Roman" w:cs="Times New Roman"/>
          <w:sz w:val="36"/>
          <w:szCs w:val="36"/>
        </w:rPr>
        <w:t>中華民國</w:t>
      </w:r>
      <w:r w:rsidR="00F0759D" w:rsidRPr="00F0759D">
        <w:rPr>
          <w:rFonts w:ascii="Times New Roman" w:eastAsia="標楷體" w:hAnsi="Times New Roman" w:cs="Times New Roman" w:hint="eastAsia"/>
          <w:sz w:val="36"/>
          <w:szCs w:val="36"/>
        </w:rPr>
        <w:t>○○○</w:t>
      </w:r>
      <w:r w:rsidRPr="004502E1">
        <w:rPr>
          <w:rFonts w:ascii="Times New Roman" w:eastAsia="標楷體" w:hAnsi="Times New Roman" w:cs="Times New Roman"/>
          <w:sz w:val="36"/>
          <w:szCs w:val="36"/>
        </w:rPr>
        <w:t>年</w:t>
      </w:r>
      <w:r w:rsidR="00F0759D" w:rsidRPr="00F0759D">
        <w:rPr>
          <w:rFonts w:ascii="Times New Roman" w:eastAsia="標楷體" w:hAnsi="Times New Roman" w:cs="Times New Roman" w:hint="eastAsia"/>
          <w:sz w:val="36"/>
          <w:szCs w:val="36"/>
        </w:rPr>
        <w:t>○○</w:t>
      </w:r>
      <w:bookmarkEnd w:id="0"/>
      <w:r w:rsidRPr="004502E1">
        <w:rPr>
          <w:rFonts w:ascii="Times New Roman" w:eastAsia="標楷體" w:hAnsi="Times New Roman" w:cs="Times New Roman"/>
          <w:sz w:val="36"/>
          <w:szCs w:val="36"/>
        </w:rPr>
        <w:t>月</w:t>
      </w:r>
      <w:r w:rsidR="00E917E4">
        <w:rPr>
          <w:rFonts w:ascii="Times New Roman" w:eastAsia="標楷體" w:hAnsi="Times New Roman" w:cs="Times New Roman" w:hint="eastAsia"/>
          <w:sz w:val="36"/>
          <w:szCs w:val="36"/>
        </w:rPr>
        <w:t>訂定</w:t>
      </w:r>
    </w:p>
    <w:p w14:paraId="0000000F" w14:textId="77777777" w:rsidR="001A3914" w:rsidRPr="004502E1" w:rsidRDefault="00A645CA" w:rsidP="004502E1">
      <w:pPr>
        <w:spacing w:beforeLines="30" w:before="72" w:afterLines="30" w:after="72" w:line="600" w:lineRule="exact"/>
        <w:jc w:val="center"/>
        <w:rPr>
          <w:rFonts w:ascii="Times New Roman" w:eastAsia="標楷體" w:hAnsi="Times New Roman" w:cs="Times New Roman"/>
          <w:b/>
          <w:color w:val="000000"/>
          <w:sz w:val="34"/>
          <w:szCs w:val="34"/>
        </w:rPr>
      </w:pPr>
      <w:r w:rsidRPr="004502E1">
        <w:rPr>
          <w:rFonts w:ascii="Times New Roman" w:eastAsia="標楷體" w:hAnsi="Times New Roman" w:cs="Times New Roman"/>
          <w:b/>
          <w:color w:val="000000"/>
          <w:sz w:val="34"/>
          <w:szCs w:val="34"/>
        </w:rPr>
        <w:lastRenderedPageBreak/>
        <w:t>財團法人臺中市社會福利</w:t>
      </w:r>
      <w:r w:rsidRPr="00AF10A1">
        <w:rPr>
          <w:rFonts w:ascii="標楷體" w:eastAsia="標楷體" w:hAnsi="標楷體" w:cs="Times New Roman"/>
          <w:b/>
          <w:color w:val="000000"/>
          <w:sz w:val="34"/>
          <w:szCs w:val="34"/>
        </w:rPr>
        <w:t>○○○基金</w:t>
      </w:r>
      <w:r w:rsidRPr="004502E1">
        <w:rPr>
          <w:rFonts w:ascii="Times New Roman" w:eastAsia="標楷體" w:hAnsi="Times New Roman" w:cs="Times New Roman"/>
          <w:b/>
          <w:color w:val="000000"/>
          <w:sz w:val="34"/>
          <w:szCs w:val="34"/>
        </w:rPr>
        <w:t>會內部控制制度</w:t>
      </w:r>
    </w:p>
    <w:p w14:paraId="00000010" w14:textId="77777777" w:rsidR="001A3914" w:rsidRPr="004502E1" w:rsidRDefault="00A645CA" w:rsidP="004502E1">
      <w:pPr>
        <w:spacing w:beforeLines="30" w:before="72" w:afterLines="30" w:after="72" w:line="600" w:lineRule="exact"/>
        <w:jc w:val="center"/>
        <w:rPr>
          <w:rFonts w:ascii="Times New Roman" w:eastAsia="標楷體" w:hAnsi="Times New Roman" w:cs="Times New Roman"/>
          <w:b/>
          <w:color w:val="000000"/>
          <w:sz w:val="34"/>
          <w:szCs w:val="34"/>
        </w:rPr>
      </w:pPr>
      <w:r w:rsidRPr="004502E1">
        <w:rPr>
          <w:rFonts w:ascii="Times New Roman" w:eastAsia="標楷體" w:hAnsi="Times New Roman" w:cs="Times New Roman"/>
          <w:b/>
          <w:color w:val="000000"/>
          <w:sz w:val="34"/>
          <w:szCs w:val="34"/>
        </w:rPr>
        <w:t>目次</w:t>
      </w:r>
    </w:p>
    <w:sdt>
      <w:sdtPr>
        <w:rPr>
          <w:rFonts w:ascii="Times New Roman" w:hAnsi="Times New Roman" w:cs="Times New Roman"/>
        </w:rPr>
        <w:id w:val="-198862833"/>
        <w:docPartObj>
          <w:docPartGallery w:val="Table of Contents"/>
          <w:docPartUnique/>
        </w:docPartObj>
      </w:sdtPr>
      <w:sdtEndPr>
        <w:rPr>
          <w:sz w:val="34"/>
          <w:szCs w:val="34"/>
        </w:rPr>
      </w:sdtEndPr>
      <w:sdtContent>
        <w:p w14:paraId="5CABD72A" w14:textId="0354C388" w:rsidR="009A11A3" w:rsidRPr="009A11A3" w:rsidRDefault="00A645CA" w:rsidP="009A11A3">
          <w:pPr>
            <w:pStyle w:val="10"/>
            <w:tabs>
              <w:tab w:val="right" w:pos="8296"/>
            </w:tabs>
            <w:spacing w:line="400" w:lineRule="exact"/>
            <w:rPr>
              <w:rFonts w:asciiTheme="minorHAnsi" w:hAnsiTheme="minorHAnsi" w:cstheme="minorBidi"/>
              <w:noProof/>
              <w:kern w:val="2"/>
              <w:sz w:val="28"/>
              <w:szCs w:val="28"/>
            </w:rPr>
          </w:pPr>
          <w:r w:rsidRPr="009A11A3">
            <w:rPr>
              <w:rFonts w:ascii="Times New Roman" w:hAnsi="Times New Roman" w:cs="Times New Roman"/>
              <w:sz w:val="28"/>
              <w:szCs w:val="28"/>
            </w:rPr>
            <w:fldChar w:fldCharType="begin"/>
          </w:r>
          <w:r w:rsidRPr="009A11A3">
            <w:rPr>
              <w:rFonts w:ascii="Times New Roman" w:hAnsi="Times New Roman" w:cs="Times New Roman"/>
              <w:sz w:val="28"/>
              <w:szCs w:val="28"/>
            </w:rPr>
            <w:instrText xml:space="preserve"> TOC \h \u \z </w:instrText>
          </w:r>
          <w:r w:rsidRPr="009A11A3">
            <w:rPr>
              <w:rFonts w:ascii="Times New Roman" w:hAnsi="Times New Roman" w:cs="Times New Roman"/>
              <w:sz w:val="28"/>
              <w:szCs w:val="28"/>
            </w:rPr>
            <w:fldChar w:fldCharType="separate"/>
          </w:r>
          <w:hyperlink w:anchor="_Toc154775639" w:history="1">
            <w:r w:rsidR="009A11A3" w:rsidRPr="009A11A3">
              <w:rPr>
                <w:rStyle w:val="a9"/>
                <w:rFonts w:ascii="Times New Roman" w:eastAsia="標楷體" w:hAnsi="Times New Roman" w:cs="Times New Roman" w:hint="eastAsia"/>
                <w:noProof/>
                <w:sz w:val="28"/>
                <w:szCs w:val="28"/>
              </w:rPr>
              <w:t>壹、總則</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_Toc154775639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w:t>
            </w:r>
            <w:r w:rsidR="009A11A3" w:rsidRPr="009A11A3">
              <w:rPr>
                <w:noProof/>
                <w:webHidden/>
                <w:sz w:val="28"/>
                <w:szCs w:val="28"/>
              </w:rPr>
              <w:fldChar w:fldCharType="end"/>
            </w:r>
          </w:hyperlink>
        </w:p>
        <w:p w14:paraId="476A5347" w14:textId="16D99B8C" w:rsidR="009A11A3" w:rsidRPr="009A11A3" w:rsidRDefault="009F2A1B" w:rsidP="009A11A3">
          <w:pPr>
            <w:pStyle w:val="10"/>
            <w:tabs>
              <w:tab w:val="right" w:pos="8296"/>
            </w:tabs>
            <w:spacing w:line="400" w:lineRule="exact"/>
            <w:rPr>
              <w:rFonts w:asciiTheme="minorHAnsi" w:hAnsiTheme="minorHAnsi" w:cstheme="minorBidi"/>
              <w:noProof/>
              <w:kern w:val="2"/>
              <w:sz w:val="28"/>
              <w:szCs w:val="28"/>
            </w:rPr>
          </w:pPr>
          <w:hyperlink w:anchor="_Toc154775640" w:history="1">
            <w:r w:rsidR="009A11A3" w:rsidRPr="009A11A3">
              <w:rPr>
                <w:rStyle w:val="a9"/>
                <w:rFonts w:ascii="Times New Roman" w:eastAsia="標楷體" w:hAnsi="Times New Roman" w:cs="Times New Roman" w:hint="eastAsia"/>
                <w:noProof/>
                <w:sz w:val="28"/>
                <w:szCs w:val="28"/>
              </w:rPr>
              <w:t>貳、組織架構與權責</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_Toc154775640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2</w:t>
            </w:r>
            <w:r w:rsidR="009A11A3" w:rsidRPr="009A11A3">
              <w:rPr>
                <w:noProof/>
                <w:webHidden/>
                <w:sz w:val="28"/>
                <w:szCs w:val="28"/>
              </w:rPr>
              <w:fldChar w:fldCharType="end"/>
            </w:r>
          </w:hyperlink>
        </w:p>
        <w:p w14:paraId="5509AFA5" w14:textId="32C165EF" w:rsidR="009A11A3" w:rsidRPr="009A11A3" w:rsidRDefault="009F2A1B" w:rsidP="009A11A3">
          <w:pPr>
            <w:pStyle w:val="10"/>
            <w:tabs>
              <w:tab w:val="right" w:pos="8296"/>
            </w:tabs>
            <w:spacing w:line="400" w:lineRule="exact"/>
            <w:rPr>
              <w:rFonts w:asciiTheme="minorHAnsi" w:hAnsiTheme="minorHAnsi" w:cstheme="minorBidi"/>
              <w:noProof/>
              <w:kern w:val="2"/>
              <w:sz w:val="28"/>
              <w:szCs w:val="28"/>
            </w:rPr>
          </w:pPr>
          <w:hyperlink w:anchor="_Toc154775641" w:history="1">
            <w:r w:rsidR="009A11A3" w:rsidRPr="009A11A3">
              <w:rPr>
                <w:rStyle w:val="a9"/>
                <w:rFonts w:ascii="Times New Roman" w:eastAsia="標楷體" w:hAnsi="Times New Roman" w:cs="Times New Roman" w:hint="eastAsia"/>
                <w:noProof/>
                <w:sz w:val="28"/>
                <w:szCs w:val="28"/>
              </w:rPr>
              <w:t>參、內部控制之控制作業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_Toc154775641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3</w:t>
            </w:r>
            <w:r w:rsidR="009A11A3" w:rsidRPr="009A11A3">
              <w:rPr>
                <w:noProof/>
                <w:webHidden/>
                <w:sz w:val="28"/>
                <w:szCs w:val="28"/>
              </w:rPr>
              <w:fldChar w:fldCharType="end"/>
            </w:r>
          </w:hyperlink>
        </w:p>
        <w:p w14:paraId="6FA43983" w14:textId="2F73F1B6" w:rsidR="009A11A3" w:rsidRPr="009A11A3" w:rsidRDefault="009F2A1B" w:rsidP="009A11A3">
          <w:pPr>
            <w:pStyle w:val="10"/>
            <w:tabs>
              <w:tab w:val="right" w:pos="8296"/>
            </w:tabs>
            <w:spacing w:line="400" w:lineRule="exact"/>
            <w:rPr>
              <w:rFonts w:asciiTheme="minorHAnsi" w:hAnsiTheme="minorHAnsi" w:cstheme="minorBidi"/>
              <w:noProof/>
              <w:kern w:val="2"/>
              <w:sz w:val="28"/>
              <w:szCs w:val="28"/>
            </w:rPr>
          </w:pPr>
          <w:hyperlink w:anchor="_Toc154775642" w:history="1">
            <w:r w:rsidR="009A11A3" w:rsidRPr="009A11A3">
              <w:rPr>
                <w:rStyle w:val="a9"/>
                <w:rFonts w:ascii="Times New Roman" w:eastAsia="標楷體" w:hAnsi="Times New Roman" w:cs="Times New Roman" w:hint="eastAsia"/>
                <w:noProof/>
                <w:sz w:val="28"/>
                <w:szCs w:val="28"/>
              </w:rPr>
              <w:t>肆、附則</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_Toc154775642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3</w:t>
            </w:r>
            <w:r w:rsidR="009A11A3" w:rsidRPr="009A11A3">
              <w:rPr>
                <w:noProof/>
                <w:webHidden/>
                <w:sz w:val="28"/>
                <w:szCs w:val="28"/>
              </w:rPr>
              <w:fldChar w:fldCharType="end"/>
            </w:r>
          </w:hyperlink>
        </w:p>
        <w:p w14:paraId="0A3F3800" w14:textId="1371716D" w:rsidR="009A11A3" w:rsidRPr="009A11A3" w:rsidRDefault="009F2A1B" w:rsidP="009A11A3">
          <w:pPr>
            <w:pStyle w:val="10"/>
            <w:tabs>
              <w:tab w:val="right" w:pos="8296"/>
            </w:tabs>
            <w:spacing w:line="400" w:lineRule="exact"/>
            <w:rPr>
              <w:rFonts w:asciiTheme="minorHAnsi" w:hAnsiTheme="minorHAnsi" w:cstheme="minorBidi"/>
              <w:noProof/>
              <w:kern w:val="2"/>
              <w:sz w:val="28"/>
              <w:szCs w:val="28"/>
            </w:rPr>
          </w:pPr>
          <w:hyperlink w:anchor="_Toc154775643" w:history="1">
            <w:r w:rsidR="009A11A3" w:rsidRPr="009A11A3">
              <w:rPr>
                <w:rStyle w:val="a9"/>
                <w:rFonts w:ascii="Times New Roman" w:eastAsia="標楷體" w:hAnsi="Times New Roman" w:cs="Times New Roman" w:hint="eastAsia"/>
                <w:noProof/>
                <w:sz w:val="28"/>
                <w:szCs w:val="28"/>
              </w:rPr>
              <w:t>附件一</w:t>
            </w:r>
            <w:r w:rsidR="009A11A3" w:rsidRPr="009A11A3">
              <w:rPr>
                <w:rStyle w:val="a9"/>
                <w:rFonts w:ascii="Times New Roman" w:eastAsia="標楷體" w:hAnsi="Times New Roman" w:cs="Times New Roman"/>
                <w:noProof/>
                <w:sz w:val="28"/>
                <w:szCs w:val="28"/>
              </w:rPr>
              <w:t xml:space="preserve">  </w:t>
            </w:r>
            <w:r w:rsidR="009A11A3" w:rsidRPr="009A11A3">
              <w:rPr>
                <w:rStyle w:val="a9"/>
                <w:rFonts w:ascii="Times New Roman" w:eastAsia="標楷體" w:hAnsi="Times New Roman" w:cs="Times New Roman" w:hint="eastAsia"/>
                <w:noProof/>
                <w:sz w:val="28"/>
                <w:szCs w:val="28"/>
              </w:rPr>
              <w:t>接受捐贈循環</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_Toc154775643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4</w:t>
            </w:r>
            <w:r w:rsidR="009A11A3" w:rsidRPr="009A11A3">
              <w:rPr>
                <w:noProof/>
                <w:webHidden/>
                <w:sz w:val="28"/>
                <w:szCs w:val="28"/>
              </w:rPr>
              <w:fldChar w:fldCharType="end"/>
            </w:r>
          </w:hyperlink>
        </w:p>
        <w:p w14:paraId="36541092" w14:textId="18569E3B"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44" w:history="1">
            <w:r w:rsidR="009A11A3" w:rsidRPr="009A11A3">
              <w:rPr>
                <w:rStyle w:val="a9"/>
                <w:rFonts w:ascii="Times New Roman" w:eastAsia="標楷體" w:hAnsi="Times New Roman" w:cs="Times New Roman" w:hint="eastAsia"/>
                <w:noProof/>
                <w:sz w:val="28"/>
                <w:szCs w:val="28"/>
              </w:rPr>
              <w:t>壹、</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接受捐贈作業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_Toc154775644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4</w:t>
            </w:r>
            <w:r w:rsidR="009A11A3" w:rsidRPr="009A11A3">
              <w:rPr>
                <w:noProof/>
                <w:webHidden/>
                <w:sz w:val="28"/>
                <w:szCs w:val="28"/>
              </w:rPr>
              <w:fldChar w:fldCharType="end"/>
            </w:r>
          </w:hyperlink>
        </w:p>
        <w:p w14:paraId="520C9032" w14:textId="176BA933"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45" w:history="1">
            <w:r w:rsidR="009A11A3" w:rsidRPr="009A11A3">
              <w:rPr>
                <w:rStyle w:val="a9"/>
                <w:rFonts w:ascii="Times New Roman" w:eastAsia="標楷體" w:hAnsi="Times New Roman" w:cs="Times New Roman" w:hint="eastAsia"/>
                <w:noProof/>
                <w:sz w:val="28"/>
                <w:szCs w:val="28"/>
              </w:rPr>
              <w:t>貳、</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收據開立與作廢作業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_Toc154775645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5</w:t>
            </w:r>
            <w:r w:rsidR="009A11A3" w:rsidRPr="009A11A3">
              <w:rPr>
                <w:noProof/>
                <w:webHidden/>
                <w:sz w:val="28"/>
                <w:szCs w:val="28"/>
              </w:rPr>
              <w:fldChar w:fldCharType="end"/>
            </w:r>
          </w:hyperlink>
        </w:p>
        <w:p w14:paraId="4704C23A" w14:textId="6D1B3D8A"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46" w:history="1">
            <w:r w:rsidR="009A11A3" w:rsidRPr="009A11A3">
              <w:rPr>
                <w:rStyle w:val="a9"/>
                <w:rFonts w:ascii="Times New Roman" w:eastAsia="標楷體" w:hAnsi="Times New Roman" w:cs="Times New Roman" w:hint="eastAsia"/>
                <w:noProof/>
                <w:sz w:val="28"/>
                <w:szCs w:val="28"/>
              </w:rPr>
              <w:t>參、</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捐贈收款帳務作業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_Toc154775646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7</w:t>
            </w:r>
            <w:r w:rsidR="009A11A3" w:rsidRPr="009A11A3">
              <w:rPr>
                <w:noProof/>
                <w:webHidden/>
                <w:sz w:val="28"/>
                <w:szCs w:val="28"/>
              </w:rPr>
              <w:fldChar w:fldCharType="end"/>
            </w:r>
          </w:hyperlink>
        </w:p>
        <w:p w14:paraId="1C9C12C6" w14:textId="40172A18"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47" w:history="1">
            <w:r w:rsidR="009A11A3" w:rsidRPr="009A11A3">
              <w:rPr>
                <w:rStyle w:val="a9"/>
                <w:rFonts w:ascii="Times New Roman" w:eastAsia="標楷體" w:hAnsi="Times New Roman" w:cs="Times New Roman" w:hint="eastAsia"/>
                <w:noProof/>
                <w:sz w:val="28"/>
                <w:szCs w:val="28"/>
              </w:rPr>
              <w:t>肆、</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公開徵信作業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_Toc154775647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7</w:t>
            </w:r>
            <w:r w:rsidR="009A11A3" w:rsidRPr="009A11A3">
              <w:rPr>
                <w:noProof/>
                <w:webHidden/>
                <w:sz w:val="28"/>
                <w:szCs w:val="28"/>
              </w:rPr>
              <w:fldChar w:fldCharType="end"/>
            </w:r>
          </w:hyperlink>
        </w:p>
        <w:p w14:paraId="2A88F865" w14:textId="241CB968" w:rsidR="009A11A3" w:rsidRPr="009A11A3" w:rsidRDefault="009F2A1B" w:rsidP="009A11A3">
          <w:pPr>
            <w:pStyle w:val="10"/>
            <w:tabs>
              <w:tab w:val="right" w:pos="8296"/>
            </w:tabs>
            <w:spacing w:line="400" w:lineRule="exact"/>
            <w:rPr>
              <w:rFonts w:asciiTheme="minorHAnsi" w:hAnsiTheme="minorHAnsi" w:cstheme="minorBidi"/>
              <w:noProof/>
              <w:kern w:val="2"/>
              <w:sz w:val="28"/>
              <w:szCs w:val="28"/>
            </w:rPr>
          </w:pPr>
          <w:hyperlink w:anchor="_Toc154775648" w:history="1">
            <w:r w:rsidR="009A11A3" w:rsidRPr="009A11A3">
              <w:rPr>
                <w:rStyle w:val="a9"/>
                <w:rFonts w:ascii="Times New Roman" w:eastAsia="標楷體" w:hAnsi="Times New Roman" w:cs="Times New Roman" w:hint="eastAsia"/>
                <w:noProof/>
                <w:sz w:val="28"/>
                <w:szCs w:val="28"/>
              </w:rPr>
              <w:t>附件二</w:t>
            </w:r>
            <w:r w:rsidR="009A11A3" w:rsidRPr="009A11A3">
              <w:rPr>
                <w:rStyle w:val="a9"/>
                <w:rFonts w:ascii="Times New Roman" w:eastAsia="標楷體" w:hAnsi="Times New Roman" w:cs="Times New Roman"/>
                <w:noProof/>
                <w:sz w:val="28"/>
                <w:szCs w:val="28"/>
              </w:rPr>
              <w:t xml:space="preserve">  </w:t>
            </w:r>
            <w:r w:rsidR="009A11A3" w:rsidRPr="009A11A3">
              <w:rPr>
                <w:rStyle w:val="a9"/>
                <w:rFonts w:ascii="Times New Roman" w:eastAsia="標楷體" w:hAnsi="Times New Roman" w:cs="Times New Roman" w:hint="eastAsia"/>
                <w:noProof/>
                <w:sz w:val="28"/>
                <w:szCs w:val="28"/>
              </w:rPr>
              <w:t>社會福利獎助捐贈支付循環</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_Toc154775648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8</w:t>
            </w:r>
            <w:r w:rsidR="009A11A3" w:rsidRPr="009A11A3">
              <w:rPr>
                <w:noProof/>
                <w:webHidden/>
                <w:sz w:val="28"/>
                <w:szCs w:val="28"/>
              </w:rPr>
              <w:fldChar w:fldCharType="end"/>
            </w:r>
          </w:hyperlink>
        </w:p>
        <w:p w14:paraId="63ADF296" w14:textId="40383A69"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49" w:history="1">
            <w:r w:rsidR="009A11A3" w:rsidRPr="009A11A3">
              <w:rPr>
                <w:rStyle w:val="a9"/>
                <w:rFonts w:ascii="Times New Roman" w:eastAsia="標楷體" w:hAnsi="Times New Roman" w:cs="Times New Roman" w:hint="eastAsia"/>
                <w:noProof/>
                <w:sz w:val="28"/>
                <w:szCs w:val="28"/>
              </w:rPr>
              <w:t>壹、</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社福獎助捐贈作業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_Toc154775649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8</w:t>
            </w:r>
            <w:r w:rsidR="009A11A3" w:rsidRPr="009A11A3">
              <w:rPr>
                <w:noProof/>
                <w:webHidden/>
                <w:sz w:val="28"/>
                <w:szCs w:val="28"/>
              </w:rPr>
              <w:fldChar w:fldCharType="end"/>
            </w:r>
          </w:hyperlink>
        </w:p>
        <w:p w14:paraId="234051AA" w14:textId="69DDA6DE"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50" w:history="1">
            <w:r w:rsidR="009A11A3" w:rsidRPr="009A11A3">
              <w:rPr>
                <w:rStyle w:val="a9"/>
                <w:rFonts w:ascii="Times New Roman" w:eastAsia="標楷體" w:hAnsi="Times New Roman" w:cs="Times New Roman" w:hint="eastAsia"/>
                <w:noProof/>
                <w:sz w:val="28"/>
                <w:szCs w:val="28"/>
              </w:rPr>
              <w:t>貳、</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支付獎助捐贈帳務作業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_Toc154775650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9</w:t>
            </w:r>
            <w:r w:rsidR="009A11A3" w:rsidRPr="009A11A3">
              <w:rPr>
                <w:noProof/>
                <w:webHidden/>
                <w:sz w:val="28"/>
                <w:szCs w:val="28"/>
              </w:rPr>
              <w:fldChar w:fldCharType="end"/>
            </w:r>
          </w:hyperlink>
        </w:p>
        <w:p w14:paraId="7589B32F" w14:textId="7547CB43"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51" w:history="1">
            <w:r w:rsidR="009A11A3" w:rsidRPr="009A11A3">
              <w:rPr>
                <w:rStyle w:val="a9"/>
                <w:rFonts w:ascii="Times New Roman" w:eastAsia="標楷體" w:hAnsi="Times New Roman" w:cs="Times New Roman" w:hint="eastAsia"/>
                <w:noProof/>
                <w:sz w:val="28"/>
                <w:szCs w:val="28"/>
              </w:rPr>
              <w:t>參、</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支付獎助捐贈公開作業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_Toc154775651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9</w:t>
            </w:r>
            <w:r w:rsidR="009A11A3" w:rsidRPr="009A11A3">
              <w:rPr>
                <w:noProof/>
                <w:webHidden/>
                <w:sz w:val="28"/>
                <w:szCs w:val="28"/>
              </w:rPr>
              <w:fldChar w:fldCharType="end"/>
            </w:r>
          </w:hyperlink>
        </w:p>
        <w:p w14:paraId="3EABF667" w14:textId="6728C309" w:rsidR="009A11A3" w:rsidRPr="009A11A3" w:rsidRDefault="009F2A1B" w:rsidP="009A11A3">
          <w:pPr>
            <w:pStyle w:val="10"/>
            <w:tabs>
              <w:tab w:val="right" w:pos="8296"/>
            </w:tabs>
            <w:spacing w:line="400" w:lineRule="exact"/>
            <w:rPr>
              <w:rFonts w:asciiTheme="minorHAnsi" w:hAnsiTheme="minorHAnsi" w:cstheme="minorBidi"/>
              <w:noProof/>
              <w:kern w:val="2"/>
              <w:sz w:val="28"/>
              <w:szCs w:val="28"/>
            </w:rPr>
          </w:pPr>
          <w:hyperlink w:anchor="_Toc154775652" w:history="1">
            <w:r w:rsidR="009A11A3" w:rsidRPr="009A11A3">
              <w:rPr>
                <w:rStyle w:val="a9"/>
                <w:rFonts w:ascii="Times New Roman" w:eastAsia="標楷體" w:hAnsi="Times New Roman" w:cs="Times New Roman" w:hint="eastAsia"/>
                <w:noProof/>
                <w:sz w:val="28"/>
                <w:szCs w:val="28"/>
              </w:rPr>
              <w:t>附件三</w:t>
            </w:r>
            <w:r w:rsidR="009A11A3" w:rsidRPr="009A11A3">
              <w:rPr>
                <w:rStyle w:val="a9"/>
                <w:rFonts w:ascii="Times New Roman" w:eastAsia="標楷體" w:hAnsi="Times New Roman" w:cs="Times New Roman"/>
                <w:noProof/>
                <w:sz w:val="28"/>
                <w:szCs w:val="28"/>
              </w:rPr>
              <w:t xml:space="preserve">  </w:t>
            </w:r>
            <w:r w:rsidR="009A11A3" w:rsidRPr="009A11A3">
              <w:rPr>
                <w:rStyle w:val="a9"/>
                <w:rFonts w:ascii="Times New Roman" w:eastAsia="標楷體" w:hAnsi="Times New Roman" w:cs="Times New Roman" w:hint="eastAsia"/>
                <w:noProof/>
                <w:sz w:val="28"/>
                <w:szCs w:val="28"/>
              </w:rPr>
              <w:t>採購及付款循環</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_Toc154775652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11</w:t>
            </w:r>
            <w:r w:rsidR="009A11A3" w:rsidRPr="009A11A3">
              <w:rPr>
                <w:noProof/>
                <w:webHidden/>
                <w:sz w:val="28"/>
                <w:szCs w:val="28"/>
              </w:rPr>
              <w:fldChar w:fldCharType="end"/>
            </w:r>
          </w:hyperlink>
        </w:p>
        <w:p w14:paraId="6618AFA6" w14:textId="242487E6"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53" w:history="1">
            <w:r w:rsidR="009A11A3" w:rsidRPr="009A11A3">
              <w:rPr>
                <w:rStyle w:val="a9"/>
                <w:rFonts w:ascii="Times New Roman" w:eastAsia="標楷體" w:hAnsi="Times New Roman" w:cs="Times New Roman" w:hint="eastAsia"/>
                <w:noProof/>
                <w:sz w:val="28"/>
                <w:szCs w:val="28"/>
              </w:rPr>
              <w:t>壹、</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請購作業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_Toc154775653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11</w:t>
            </w:r>
            <w:r w:rsidR="009A11A3" w:rsidRPr="009A11A3">
              <w:rPr>
                <w:noProof/>
                <w:webHidden/>
                <w:sz w:val="28"/>
                <w:szCs w:val="28"/>
              </w:rPr>
              <w:fldChar w:fldCharType="end"/>
            </w:r>
          </w:hyperlink>
        </w:p>
        <w:p w14:paraId="5C17522A" w14:textId="0FFC5F46"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54" w:history="1">
            <w:r w:rsidR="009A11A3" w:rsidRPr="009A11A3">
              <w:rPr>
                <w:rStyle w:val="a9"/>
                <w:rFonts w:ascii="Times New Roman" w:eastAsia="標楷體" w:hAnsi="Times New Roman" w:cs="Times New Roman" w:hint="eastAsia"/>
                <w:noProof/>
                <w:sz w:val="28"/>
                <w:szCs w:val="28"/>
              </w:rPr>
              <w:t>貳、</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採購作業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_Toc154775654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11</w:t>
            </w:r>
            <w:r w:rsidR="009A11A3" w:rsidRPr="009A11A3">
              <w:rPr>
                <w:noProof/>
                <w:webHidden/>
                <w:sz w:val="28"/>
                <w:szCs w:val="28"/>
              </w:rPr>
              <w:fldChar w:fldCharType="end"/>
            </w:r>
          </w:hyperlink>
        </w:p>
        <w:p w14:paraId="05B7ED74" w14:textId="27D4111D"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55" w:history="1">
            <w:r w:rsidR="009A11A3" w:rsidRPr="009A11A3">
              <w:rPr>
                <w:rStyle w:val="a9"/>
                <w:rFonts w:ascii="Times New Roman" w:eastAsia="標楷體" w:hAnsi="Times New Roman" w:cs="Times New Roman" w:hint="eastAsia"/>
                <w:noProof/>
                <w:sz w:val="28"/>
                <w:szCs w:val="28"/>
              </w:rPr>
              <w:t>參、</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驗收作業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_Toc154775655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12</w:t>
            </w:r>
            <w:r w:rsidR="009A11A3" w:rsidRPr="009A11A3">
              <w:rPr>
                <w:noProof/>
                <w:webHidden/>
                <w:sz w:val="28"/>
                <w:szCs w:val="28"/>
              </w:rPr>
              <w:fldChar w:fldCharType="end"/>
            </w:r>
          </w:hyperlink>
        </w:p>
        <w:p w14:paraId="7C1D2698" w14:textId="005F33E0"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56" w:history="1">
            <w:r w:rsidR="009A11A3" w:rsidRPr="009A11A3">
              <w:rPr>
                <w:rStyle w:val="a9"/>
                <w:rFonts w:ascii="Times New Roman" w:eastAsia="標楷體" w:hAnsi="Times New Roman" w:cs="Times New Roman" w:hint="eastAsia"/>
                <w:noProof/>
                <w:sz w:val="28"/>
                <w:szCs w:val="28"/>
              </w:rPr>
              <w:t>肆、</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付款作業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_Toc154775656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12</w:t>
            </w:r>
            <w:r w:rsidR="009A11A3" w:rsidRPr="009A11A3">
              <w:rPr>
                <w:noProof/>
                <w:webHidden/>
                <w:sz w:val="28"/>
                <w:szCs w:val="28"/>
              </w:rPr>
              <w:fldChar w:fldCharType="end"/>
            </w:r>
          </w:hyperlink>
        </w:p>
        <w:p w14:paraId="055EA2E9" w14:textId="76AE7C11" w:rsidR="009A11A3" w:rsidRPr="009A11A3" w:rsidRDefault="009F2A1B" w:rsidP="009A11A3">
          <w:pPr>
            <w:pStyle w:val="10"/>
            <w:tabs>
              <w:tab w:val="right" w:pos="8296"/>
            </w:tabs>
            <w:spacing w:line="400" w:lineRule="exact"/>
            <w:rPr>
              <w:rFonts w:asciiTheme="minorHAnsi" w:hAnsiTheme="minorHAnsi" w:cstheme="minorBidi"/>
              <w:noProof/>
              <w:kern w:val="2"/>
              <w:sz w:val="28"/>
              <w:szCs w:val="28"/>
            </w:rPr>
          </w:pPr>
          <w:hyperlink w:anchor="_Toc154775657" w:history="1">
            <w:r w:rsidR="009A11A3" w:rsidRPr="009A11A3">
              <w:rPr>
                <w:rStyle w:val="a9"/>
                <w:rFonts w:ascii="Times New Roman" w:eastAsia="標楷體" w:hAnsi="Times New Roman" w:cs="Times New Roman" w:hint="eastAsia"/>
                <w:noProof/>
                <w:sz w:val="28"/>
                <w:szCs w:val="28"/>
              </w:rPr>
              <w:t>附件四</w:t>
            </w:r>
            <w:r w:rsidR="009A11A3" w:rsidRPr="009A11A3">
              <w:rPr>
                <w:rStyle w:val="a9"/>
                <w:rFonts w:ascii="Times New Roman" w:eastAsia="標楷體" w:hAnsi="Times New Roman" w:cs="Times New Roman"/>
                <w:noProof/>
                <w:sz w:val="28"/>
                <w:szCs w:val="28"/>
              </w:rPr>
              <w:t xml:space="preserve">  </w:t>
            </w:r>
            <w:r w:rsidR="009A11A3" w:rsidRPr="009A11A3">
              <w:rPr>
                <w:rStyle w:val="a9"/>
                <w:rFonts w:ascii="Times New Roman" w:eastAsia="標楷體" w:hAnsi="Times New Roman" w:cs="Times New Roman" w:hint="eastAsia"/>
                <w:noProof/>
                <w:sz w:val="28"/>
                <w:szCs w:val="28"/>
              </w:rPr>
              <w:t>固定資產</w:t>
            </w:r>
            <w:r w:rsidR="009A11A3" w:rsidRPr="009A11A3">
              <w:rPr>
                <w:rStyle w:val="a9"/>
                <w:rFonts w:ascii="Times New Roman" w:eastAsia="標楷體" w:hAnsi="Times New Roman" w:cs="Times New Roman"/>
                <w:noProof/>
                <w:sz w:val="28"/>
                <w:szCs w:val="28"/>
              </w:rPr>
              <w:t>(</w:t>
            </w:r>
            <w:r w:rsidR="009A11A3" w:rsidRPr="009A11A3">
              <w:rPr>
                <w:rStyle w:val="a9"/>
                <w:rFonts w:ascii="Times New Roman" w:eastAsia="標楷體" w:hAnsi="Times New Roman" w:cs="Times New Roman" w:hint="eastAsia"/>
                <w:noProof/>
                <w:sz w:val="28"/>
                <w:szCs w:val="28"/>
              </w:rPr>
              <w:t>不動產及設備</w:t>
            </w:r>
            <w:r w:rsidR="009A11A3" w:rsidRPr="009A11A3">
              <w:rPr>
                <w:rStyle w:val="a9"/>
                <w:rFonts w:ascii="Times New Roman" w:eastAsia="標楷體" w:hAnsi="Times New Roman" w:cs="Times New Roman"/>
                <w:noProof/>
                <w:sz w:val="28"/>
                <w:szCs w:val="28"/>
              </w:rPr>
              <w:t>)</w:t>
            </w:r>
            <w:r w:rsidR="009A11A3" w:rsidRPr="009A11A3">
              <w:rPr>
                <w:rStyle w:val="a9"/>
                <w:rFonts w:ascii="Times New Roman" w:eastAsia="標楷體" w:hAnsi="Times New Roman" w:cs="Times New Roman" w:hint="eastAsia"/>
                <w:noProof/>
                <w:sz w:val="28"/>
                <w:szCs w:val="28"/>
              </w:rPr>
              <w:t>循環</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_Toc154775657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14</w:t>
            </w:r>
            <w:r w:rsidR="009A11A3" w:rsidRPr="009A11A3">
              <w:rPr>
                <w:noProof/>
                <w:webHidden/>
                <w:sz w:val="28"/>
                <w:szCs w:val="28"/>
              </w:rPr>
              <w:fldChar w:fldCharType="end"/>
            </w:r>
          </w:hyperlink>
        </w:p>
        <w:p w14:paraId="1A9C8AB5" w14:textId="43B86B8A"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58" w:history="1">
            <w:r w:rsidR="009A11A3" w:rsidRPr="009A11A3">
              <w:rPr>
                <w:rStyle w:val="a9"/>
                <w:rFonts w:ascii="Times New Roman" w:eastAsia="標楷體" w:hAnsi="Times New Roman" w:cs="Times New Roman" w:hint="eastAsia"/>
                <w:noProof/>
                <w:sz w:val="28"/>
                <w:szCs w:val="28"/>
              </w:rPr>
              <w:t>壹、</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取得及帳務作業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_Toc154775658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14</w:t>
            </w:r>
            <w:r w:rsidR="009A11A3" w:rsidRPr="009A11A3">
              <w:rPr>
                <w:noProof/>
                <w:webHidden/>
                <w:sz w:val="28"/>
                <w:szCs w:val="28"/>
              </w:rPr>
              <w:fldChar w:fldCharType="end"/>
            </w:r>
          </w:hyperlink>
        </w:p>
        <w:p w14:paraId="0281EEDD" w14:textId="176ED90E"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59" w:history="1">
            <w:r w:rsidR="009A11A3" w:rsidRPr="009A11A3">
              <w:rPr>
                <w:rStyle w:val="a9"/>
                <w:rFonts w:ascii="Times New Roman" w:eastAsia="標楷體" w:hAnsi="Times New Roman" w:cs="Times New Roman" w:hint="eastAsia"/>
                <w:noProof/>
                <w:sz w:val="28"/>
                <w:szCs w:val="28"/>
              </w:rPr>
              <w:t>貳、</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保管及異動作業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_Toc154775659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15</w:t>
            </w:r>
            <w:r w:rsidR="009A11A3" w:rsidRPr="009A11A3">
              <w:rPr>
                <w:noProof/>
                <w:webHidden/>
                <w:sz w:val="28"/>
                <w:szCs w:val="28"/>
              </w:rPr>
              <w:fldChar w:fldCharType="end"/>
            </w:r>
          </w:hyperlink>
        </w:p>
        <w:p w14:paraId="4DB55519" w14:textId="47552879"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60" w:history="1">
            <w:r w:rsidR="009A11A3" w:rsidRPr="009A11A3">
              <w:rPr>
                <w:rStyle w:val="a9"/>
                <w:rFonts w:ascii="Times New Roman" w:eastAsia="標楷體" w:hAnsi="Times New Roman" w:cs="Times New Roman" w:hint="eastAsia"/>
                <w:noProof/>
                <w:sz w:val="28"/>
                <w:szCs w:val="28"/>
              </w:rPr>
              <w:t>參、</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盤點作業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_Toc154775660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15</w:t>
            </w:r>
            <w:r w:rsidR="009A11A3" w:rsidRPr="009A11A3">
              <w:rPr>
                <w:noProof/>
                <w:webHidden/>
                <w:sz w:val="28"/>
                <w:szCs w:val="28"/>
              </w:rPr>
              <w:fldChar w:fldCharType="end"/>
            </w:r>
          </w:hyperlink>
        </w:p>
        <w:p w14:paraId="408E7E7F" w14:textId="46E21CFB"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61" w:history="1">
            <w:r w:rsidR="009A11A3" w:rsidRPr="009A11A3">
              <w:rPr>
                <w:rStyle w:val="a9"/>
                <w:rFonts w:ascii="Times New Roman" w:eastAsia="標楷體" w:hAnsi="Times New Roman" w:cs="Times New Roman" w:hint="eastAsia"/>
                <w:noProof/>
                <w:sz w:val="28"/>
                <w:szCs w:val="28"/>
              </w:rPr>
              <w:t>肆、</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處分作業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_Toc154775661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16</w:t>
            </w:r>
            <w:r w:rsidR="009A11A3" w:rsidRPr="009A11A3">
              <w:rPr>
                <w:noProof/>
                <w:webHidden/>
                <w:sz w:val="28"/>
                <w:szCs w:val="28"/>
              </w:rPr>
              <w:fldChar w:fldCharType="end"/>
            </w:r>
          </w:hyperlink>
        </w:p>
        <w:p w14:paraId="35979385" w14:textId="732FDB22" w:rsidR="009A11A3" w:rsidRPr="009A11A3" w:rsidRDefault="009F2A1B" w:rsidP="009A11A3">
          <w:pPr>
            <w:pStyle w:val="10"/>
            <w:tabs>
              <w:tab w:val="right" w:pos="8296"/>
            </w:tabs>
            <w:spacing w:line="400" w:lineRule="exact"/>
            <w:rPr>
              <w:rFonts w:asciiTheme="minorHAnsi" w:hAnsiTheme="minorHAnsi" w:cstheme="minorBidi"/>
              <w:noProof/>
              <w:kern w:val="2"/>
              <w:sz w:val="28"/>
              <w:szCs w:val="28"/>
            </w:rPr>
          </w:pPr>
          <w:hyperlink w:anchor="_Toc154775662" w:history="1">
            <w:r w:rsidR="009A11A3" w:rsidRPr="009A11A3">
              <w:rPr>
                <w:rStyle w:val="a9"/>
                <w:rFonts w:ascii="Times New Roman" w:eastAsia="標楷體" w:hAnsi="Times New Roman" w:cs="Times New Roman" w:hint="eastAsia"/>
                <w:noProof/>
                <w:sz w:val="28"/>
                <w:szCs w:val="28"/>
              </w:rPr>
              <w:t>附件五</w:t>
            </w:r>
            <w:r w:rsidR="009A11A3" w:rsidRPr="009A11A3">
              <w:rPr>
                <w:rStyle w:val="a9"/>
                <w:rFonts w:ascii="Times New Roman" w:eastAsia="標楷體" w:hAnsi="Times New Roman" w:cs="Times New Roman"/>
                <w:noProof/>
                <w:sz w:val="28"/>
                <w:szCs w:val="28"/>
              </w:rPr>
              <w:t xml:space="preserve">  </w:t>
            </w:r>
            <w:r w:rsidR="009A11A3" w:rsidRPr="009A11A3">
              <w:rPr>
                <w:rStyle w:val="a9"/>
                <w:rFonts w:ascii="Times New Roman" w:eastAsia="標楷體" w:hAnsi="Times New Roman" w:cs="Times New Roman" w:hint="eastAsia"/>
                <w:noProof/>
                <w:sz w:val="28"/>
                <w:szCs w:val="28"/>
              </w:rPr>
              <w:t>財務會計循環</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_Toc154775662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18</w:t>
            </w:r>
            <w:r w:rsidR="009A11A3" w:rsidRPr="009A11A3">
              <w:rPr>
                <w:noProof/>
                <w:webHidden/>
                <w:sz w:val="28"/>
                <w:szCs w:val="28"/>
              </w:rPr>
              <w:fldChar w:fldCharType="end"/>
            </w:r>
          </w:hyperlink>
        </w:p>
        <w:p w14:paraId="130336CD" w14:textId="4BA63766"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63" w:history="1">
            <w:r w:rsidR="009A11A3" w:rsidRPr="009A11A3">
              <w:rPr>
                <w:rStyle w:val="a9"/>
                <w:rFonts w:ascii="Times New Roman" w:eastAsia="標楷體" w:hAnsi="Times New Roman" w:cs="Times New Roman" w:hint="eastAsia"/>
                <w:noProof/>
                <w:sz w:val="28"/>
                <w:szCs w:val="28"/>
              </w:rPr>
              <w:t>壹、</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年度預決算作業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_Toc154775663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18</w:t>
            </w:r>
            <w:r w:rsidR="009A11A3" w:rsidRPr="009A11A3">
              <w:rPr>
                <w:noProof/>
                <w:webHidden/>
                <w:sz w:val="28"/>
                <w:szCs w:val="28"/>
              </w:rPr>
              <w:fldChar w:fldCharType="end"/>
            </w:r>
          </w:hyperlink>
        </w:p>
        <w:p w14:paraId="7D5A1602" w14:textId="49052F8A"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64" w:history="1">
            <w:r w:rsidR="009A11A3" w:rsidRPr="009A11A3">
              <w:rPr>
                <w:rStyle w:val="a9"/>
                <w:rFonts w:ascii="Times New Roman" w:eastAsia="標楷體" w:hAnsi="Times New Roman" w:cs="Times New Roman" w:hint="eastAsia"/>
                <w:noProof/>
                <w:sz w:val="28"/>
                <w:szCs w:val="28"/>
              </w:rPr>
              <w:t>貳、</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現金收支作業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_Toc154775664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19</w:t>
            </w:r>
            <w:r w:rsidR="009A11A3" w:rsidRPr="009A11A3">
              <w:rPr>
                <w:noProof/>
                <w:webHidden/>
                <w:sz w:val="28"/>
                <w:szCs w:val="28"/>
              </w:rPr>
              <w:fldChar w:fldCharType="end"/>
            </w:r>
          </w:hyperlink>
        </w:p>
        <w:p w14:paraId="040B4C22" w14:textId="2CD8557B"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65" w:history="1">
            <w:r w:rsidR="009A11A3" w:rsidRPr="009A11A3">
              <w:rPr>
                <w:rStyle w:val="a9"/>
                <w:rFonts w:ascii="Times New Roman" w:eastAsia="標楷體" w:hAnsi="Times New Roman" w:cs="Times New Roman" w:hint="eastAsia"/>
                <w:noProof/>
                <w:sz w:val="28"/>
                <w:szCs w:val="28"/>
              </w:rPr>
              <w:t>參、</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零用金管理作業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_Toc154775665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21</w:t>
            </w:r>
            <w:r w:rsidR="009A11A3" w:rsidRPr="009A11A3">
              <w:rPr>
                <w:noProof/>
                <w:webHidden/>
                <w:sz w:val="28"/>
                <w:szCs w:val="28"/>
              </w:rPr>
              <w:fldChar w:fldCharType="end"/>
            </w:r>
          </w:hyperlink>
        </w:p>
        <w:p w14:paraId="40745C24" w14:textId="6F150A84"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66" w:history="1">
            <w:r w:rsidR="009A11A3" w:rsidRPr="009A11A3">
              <w:rPr>
                <w:rStyle w:val="a9"/>
                <w:rFonts w:ascii="Times New Roman" w:eastAsia="標楷體" w:hAnsi="Times New Roman" w:cs="Times New Roman" w:hint="eastAsia"/>
                <w:noProof/>
                <w:sz w:val="28"/>
                <w:szCs w:val="28"/>
              </w:rPr>
              <w:t>肆、</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收入帳務作業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_Toc154775666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22</w:t>
            </w:r>
            <w:r w:rsidR="009A11A3" w:rsidRPr="009A11A3">
              <w:rPr>
                <w:noProof/>
                <w:webHidden/>
                <w:sz w:val="28"/>
                <w:szCs w:val="28"/>
              </w:rPr>
              <w:fldChar w:fldCharType="end"/>
            </w:r>
          </w:hyperlink>
        </w:p>
        <w:p w14:paraId="4AFF95DD" w14:textId="08DD516F"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67" w:history="1">
            <w:r w:rsidR="009A11A3" w:rsidRPr="009A11A3">
              <w:rPr>
                <w:rStyle w:val="a9"/>
                <w:rFonts w:ascii="Times New Roman" w:eastAsia="標楷體" w:hAnsi="Times New Roman" w:cs="Times New Roman" w:hint="eastAsia"/>
                <w:noProof/>
                <w:sz w:val="28"/>
                <w:szCs w:val="28"/>
              </w:rPr>
              <w:t>伍、</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一般費用報支作業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_Toc154775667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22</w:t>
            </w:r>
            <w:r w:rsidR="009A11A3" w:rsidRPr="009A11A3">
              <w:rPr>
                <w:noProof/>
                <w:webHidden/>
                <w:sz w:val="28"/>
                <w:szCs w:val="28"/>
              </w:rPr>
              <w:fldChar w:fldCharType="end"/>
            </w:r>
          </w:hyperlink>
        </w:p>
        <w:p w14:paraId="4A250F62" w14:textId="174B37EF" w:rsidR="009A11A3" w:rsidRPr="009A11A3" w:rsidRDefault="009F2A1B" w:rsidP="00A1655E">
          <w:pPr>
            <w:pStyle w:val="20"/>
            <w:tabs>
              <w:tab w:val="left" w:pos="1440"/>
              <w:tab w:val="right" w:pos="8296"/>
            </w:tabs>
            <w:spacing w:line="400" w:lineRule="exact"/>
            <w:ind w:left="1039" w:hangingChars="233" w:hanging="559"/>
            <w:rPr>
              <w:rFonts w:asciiTheme="minorHAnsi" w:hAnsiTheme="minorHAnsi" w:cstheme="minorBidi"/>
              <w:noProof/>
              <w:kern w:val="2"/>
              <w:sz w:val="28"/>
              <w:szCs w:val="28"/>
            </w:rPr>
          </w:pPr>
          <w:hyperlink w:anchor="_Toc154775668" w:history="1">
            <w:r w:rsidR="009A11A3" w:rsidRPr="009A11A3">
              <w:rPr>
                <w:rStyle w:val="a9"/>
                <w:rFonts w:ascii="Times New Roman" w:eastAsia="標楷體" w:hAnsi="Times New Roman" w:cs="Times New Roman" w:hint="eastAsia"/>
                <w:noProof/>
                <w:sz w:val="28"/>
                <w:szCs w:val="28"/>
              </w:rPr>
              <w:t>陸、</w:t>
            </w:r>
            <w:r w:rsidR="009A11A3" w:rsidRPr="009A11A3">
              <w:rPr>
                <w:rFonts w:asciiTheme="minorHAnsi" w:hAnsiTheme="minorHAnsi" w:cstheme="minorBidi"/>
                <w:noProof/>
                <w:kern w:val="2"/>
                <w:sz w:val="28"/>
                <w:szCs w:val="28"/>
              </w:rPr>
              <w:tab/>
            </w:r>
            <w:r w:rsidR="009A11A3" w:rsidRPr="009A11A3">
              <w:rPr>
                <w:rStyle w:val="a9"/>
                <w:rFonts w:ascii="Times New Roman" w:eastAsia="標楷體" w:hAnsi="Times New Roman" w:cs="Times New Roman" w:hint="eastAsia"/>
                <w:noProof/>
                <w:sz w:val="28"/>
                <w:szCs w:val="28"/>
              </w:rPr>
              <w:t>會計帳務處理及財務報表作業</w:t>
            </w:r>
            <w:r w:rsidR="009A11A3" w:rsidRPr="009A11A3">
              <w:rPr>
                <w:noProof/>
                <w:webHidden/>
                <w:sz w:val="28"/>
                <w:szCs w:val="28"/>
              </w:rPr>
              <w:tab/>
            </w:r>
            <w:r w:rsidR="009A11A3" w:rsidRPr="009A11A3">
              <w:rPr>
                <w:noProof/>
                <w:webHidden/>
                <w:sz w:val="28"/>
                <w:szCs w:val="28"/>
              </w:rPr>
              <w:fldChar w:fldCharType="begin"/>
            </w:r>
            <w:r w:rsidR="009A11A3" w:rsidRPr="009A11A3">
              <w:rPr>
                <w:noProof/>
                <w:webHidden/>
                <w:sz w:val="28"/>
                <w:szCs w:val="28"/>
              </w:rPr>
              <w:instrText xml:space="preserve"> PAGEREF _Toc154775668 \h </w:instrText>
            </w:r>
            <w:r w:rsidR="009A11A3" w:rsidRPr="009A11A3">
              <w:rPr>
                <w:noProof/>
                <w:webHidden/>
                <w:sz w:val="28"/>
                <w:szCs w:val="28"/>
              </w:rPr>
            </w:r>
            <w:r w:rsidR="009A11A3" w:rsidRPr="009A11A3">
              <w:rPr>
                <w:noProof/>
                <w:webHidden/>
                <w:sz w:val="28"/>
                <w:szCs w:val="28"/>
              </w:rPr>
              <w:fldChar w:fldCharType="separate"/>
            </w:r>
            <w:r w:rsidR="00384F29">
              <w:rPr>
                <w:noProof/>
                <w:webHidden/>
                <w:sz w:val="28"/>
                <w:szCs w:val="28"/>
              </w:rPr>
              <w:t>23</w:t>
            </w:r>
            <w:r w:rsidR="009A11A3" w:rsidRPr="009A11A3">
              <w:rPr>
                <w:noProof/>
                <w:webHidden/>
                <w:sz w:val="28"/>
                <w:szCs w:val="28"/>
              </w:rPr>
              <w:fldChar w:fldCharType="end"/>
            </w:r>
          </w:hyperlink>
        </w:p>
        <w:p w14:paraId="00000015" w14:textId="7944BA4B" w:rsidR="001A3914" w:rsidRPr="009A11A3" w:rsidRDefault="00A645CA" w:rsidP="009A11A3">
          <w:pPr>
            <w:widowControl/>
            <w:pBdr>
              <w:top w:val="nil"/>
              <w:left w:val="nil"/>
              <w:bottom w:val="nil"/>
              <w:right w:val="nil"/>
              <w:between w:val="nil"/>
            </w:pBdr>
            <w:spacing w:beforeLines="30" w:before="72" w:afterLines="30" w:after="72" w:line="400" w:lineRule="exact"/>
            <w:rPr>
              <w:rFonts w:ascii="Times New Roman" w:eastAsia="標楷體" w:hAnsi="Times New Roman" w:cs="Times New Roman"/>
              <w:color w:val="000000"/>
              <w:sz w:val="34"/>
              <w:szCs w:val="34"/>
            </w:rPr>
          </w:pPr>
          <w:r w:rsidRPr="009A11A3">
            <w:rPr>
              <w:rFonts w:ascii="Times New Roman" w:hAnsi="Times New Roman" w:cs="Times New Roman"/>
              <w:sz w:val="28"/>
              <w:szCs w:val="28"/>
            </w:rPr>
            <w:fldChar w:fldCharType="end"/>
          </w:r>
        </w:p>
      </w:sdtContent>
    </w:sdt>
    <w:p w14:paraId="45303BE6" w14:textId="09CF8E58" w:rsidR="001E4202" w:rsidRPr="004502E1" w:rsidRDefault="001E4202">
      <w:pPr>
        <w:widowControl/>
        <w:rPr>
          <w:rFonts w:ascii="Times New Roman" w:hAnsi="Times New Roman" w:cs="Times New Roman"/>
        </w:rPr>
        <w:sectPr w:rsidR="001E4202" w:rsidRPr="004502E1" w:rsidSect="00FF34E0">
          <w:pgSz w:w="11906" w:h="16838"/>
          <w:pgMar w:top="1440" w:right="1800" w:bottom="1440" w:left="1800" w:header="851" w:footer="992" w:gutter="0"/>
          <w:pgNumType w:start="1"/>
          <w:cols w:space="720"/>
          <w:titlePg/>
          <w:docGrid w:linePitch="326"/>
        </w:sectPr>
      </w:pPr>
    </w:p>
    <w:p w14:paraId="00000017" w14:textId="77777777" w:rsidR="001A3914" w:rsidRPr="004502E1" w:rsidRDefault="00A645CA" w:rsidP="004502E1">
      <w:pPr>
        <w:pStyle w:val="1"/>
        <w:spacing w:before="0" w:afterLines="50" w:after="120" w:line="240" w:lineRule="auto"/>
        <w:rPr>
          <w:rFonts w:ascii="Times New Roman" w:eastAsia="標楷體" w:hAnsi="Times New Roman" w:cs="Times New Roman"/>
          <w:b w:val="0"/>
          <w:color w:val="000000"/>
          <w:sz w:val="28"/>
          <w:szCs w:val="28"/>
        </w:rPr>
      </w:pPr>
      <w:bookmarkStart w:id="1" w:name="_Toc154775639"/>
      <w:r w:rsidRPr="004502E1">
        <w:rPr>
          <w:rFonts w:ascii="Times New Roman" w:eastAsia="標楷體" w:hAnsi="Times New Roman" w:cs="Times New Roman"/>
          <w:color w:val="000000"/>
          <w:sz w:val="28"/>
          <w:szCs w:val="28"/>
        </w:rPr>
        <w:lastRenderedPageBreak/>
        <w:t>壹、總則</w:t>
      </w:r>
      <w:bookmarkEnd w:id="1"/>
    </w:p>
    <w:p w14:paraId="00000018" w14:textId="77777777" w:rsidR="001A3914" w:rsidRPr="004502E1" w:rsidRDefault="00A645CA" w:rsidP="00111310">
      <w:pPr>
        <w:numPr>
          <w:ilvl w:val="0"/>
          <w:numId w:val="88"/>
        </w:numPr>
        <w:pBdr>
          <w:top w:val="nil"/>
          <w:left w:val="nil"/>
          <w:bottom w:val="nil"/>
          <w:right w:val="nil"/>
          <w:between w:val="nil"/>
        </w:pBdr>
        <w:spacing w:line="500" w:lineRule="exact"/>
        <w:ind w:left="567" w:hanging="567"/>
        <w:jc w:val="both"/>
        <w:rPr>
          <w:rFonts w:ascii="Times New Roman" w:eastAsia="標楷體" w:hAnsi="Times New Roman" w:cs="Times New Roman"/>
          <w:sz w:val="26"/>
          <w:szCs w:val="26"/>
        </w:rPr>
      </w:pPr>
      <w:r w:rsidRPr="004502E1">
        <w:rPr>
          <w:rFonts w:ascii="Times New Roman" w:eastAsia="標楷體" w:hAnsi="Times New Roman" w:cs="Times New Roman"/>
          <w:color w:val="000000"/>
          <w:sz w:val="26"/>
          <w:szCs w:val="26"/>
        </w:rPr>
        <w:t>為落實財團法人臺中市社會福利</w:t>
      </w:r>
      <w:r w:rsidRPr="00F0759D">
        <w:rPr>
          <w:rFonts w:ascii="標楷體" w:eastAsia="標楷體" w:hAnsi="標楷體" w:cs="Times New Roman"/>
          <w:color w:val="000000"/>
          <w:sz w:val="26"/>
          <w:szCs w:val="26"/>
        </w:rPr>
        <w:t>○○○基金會（以下簡稱本會）內部控制，考量本會整體營運活動、組織業務、控</w:t>
      </w:r>
      <w:r w:rsidRPr="004502E1">
        <w:rPr>
          <w:rFonts w:ascii="Times New Roman" w:eastAsia="標楷體" w:hAnsi="Times New Roman" w:cs="Times New Roman"/>
          <w:color w:val="000000"/>
          <w:sz w:val="26"/>
          <w:szCs w:val="26"/>
        </w:rPr>
        <w:t>制環境及管理需求，並為加強財務管理，以確保資產安全及提高經營績效，防杜不法情事，有效達成組織目標，特訂定本制度。</w:t>
      </w:r>
    </w:p>
    <w:p w14:paraId="00000019" w14:textId="1A6D2A7B" w:rsidR="001A3914" w:rsidRPr="004502E1" w:rsidRDefault="00A645CA" w:rsidP="00111310">
      <w:pPr>
        <w:numPr>
          <w:ilvl w:val="0"/>
          <w:numId w:val="88"/>
        </w:numPr>
        <w:pBdr>
          <w:top w:val="nil"/>
          <w:left w:val="nil"/>
          <w:bottom w:val="nil"/>
          <w:right w:val="nil"/>
          <w:between w:val="nil"/>
        </w:pBdr>
        <w:spacing w:line="500" w:lineRule="exact"/>
        <w:ind w:left="567" w:hanging="567"/>
        <w:jc w:val="both"/>
        <w:rPr>
          <w:rFonts w:ascii="Times New Roman" w:eastAsia="標楷體" w:hAnsi="Times New Roman" w:cs="Times New Roman"/>
          <w:sz w:val="26"/>
          <w:szCs w:val="26"/>
        </w:rPr>
      </w:pPr>
      <w:r w:rsidRPr="004502E1">
        <w:rPr>
          <w:rFonts w:ascii="Times New Roman" w:eastAsia="標楷體" w:hAnsi="Times New Roman" w:cs="Times New Roman"/>
          <w:color w:val="000000"/>
          <w:sz w:val="26"/>
          <w:szCs w:val="26"/>
        </w:rPr>
        <w:t>本會內部控制制度經董事會通過，並由全體董事、管理階層及所有員工共同遵行，以達成下列目標：</w:t>
      </w:r>
    </w:p>
    <w:p w14:paraId="0000001A" w14:textId="77777777" w:rsidR="001A3914" w:rsidRPr="004502E1" w:rsidRDefault="00A645CA" w:rsidP="00111310">
      <w:pPr>
        <w:numPr>
          <w:ilvl w:val="1"/>
          <w:numId w:val="89"/>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營運目標：組織營運必須有效率及效果。</w:t>
      </w:r>
    </w:p>
    <w:p w14:paraId="0000001B" w14:textId="77777777" w:rsidR="001A3914" w:rsidRPr="004502E1" w:rsidRDefault="00A645CA" w:rsidP="00111310">
      <w:pPr>
        <w:numPr>
          <w:ilvl w:val="1"/>
          <w:numId w:val="89"/>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報導目標：內部及外部、財務及非財務之報導均需具備可靠性、即時性、及透明性。</w:t>
      </w:r>
    </w:p>
    <w:p w14:paraId="0000001C" w14:textId="77777777" w:rsidR="001A3914" w:rsidRPr="004502E1" w:rsidRDefault="00A645CA" w:rsidP="00111310">
      <w:pPr>
        <w:numPr>
          <w:ilvl w:val="1"/>
          <w:numId w:val="89"/>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遵循目標：必須確實遵循相關法規，政策也需符合相關法令規範。</w:t>
      </w:r>
    </w:p>
    <w:p w14:paraId="0000001D" w14:textId="77777777" w:rsidR="001A3914" w:rsidRPr="00653D84" w:rsidRDefault="00A645CA" w:rsidP="00111310">
      <w:pPr>
        <w:numPr>
          <w:ilvl w:val="0"/>
          <w:numId w:val="88"/>
        </w:numPr>
        <w:pBdr>
          <w:top w:val="nil"/>
          <w:left w:val="nil"/>
          <w:bottom w:val="nil"/>
          <w:right w:val="nil"/>
          <w:between w:val="nil"/>
        </w:pBdr>
        <w:spacing w:line="500" w:lineRule="exact"/>
        <w:ind w:left="567" w:hanging="567"/>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本會內部控制包括下列組成要素：</w:t>
      </w:r>
    </w:p>
    <w:p w14:paraId="0000001E" w14:textId="77777777" w:rsidR="001A3914" w:rsidRPr="004502E1" w:rsidRDefault="00A645CA" w:rsidP="00111310">
      <w:pPr>
        <w:numPr>
          <w:ilvl w:val="1"/>
          <w:numId w:val="90"/>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控制環境，其原則如下：</w:t>
      </w:r>
    </w:p>
    <w:p w14:paraId="0000001F" w14:textId="77777777" w:rsidR="001A3914" w:rsidRPr="004502E1" w:rsidRDefault="00A645CA" w:rsidP="00111310">
      <w:pPr>
        <w:numPr>
          <w:ilvl w:val="2"/>
          <w:numId w:val="1"/>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展現正直及道德價值承諾。</w:t>
      </w:r>
    </w:p>
    <w:p w14:paraId="00000020" w14:textId="77777777" w:rsidR="001A3914" w:rsidRPr="004502E1" w:rsidRDefault="00A645CA" w:rsidP="00111310">
      <w:pPr>
        <w:numPr>
          <w:ilvl w:val="2"/>
          <w:numId w:val="1"/>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董事會有監督內部控制制度修訂及運作之義務與責任。</w:t>
      </w:r>
    </w:p>
    <w:p w14:paraId="00000021" w14:textId="77777777" w:rsidR="001A3914" w:rsidRPr="004502E1" w:rsidRDefault="00A645CA" w:rsidP="00111310">
      <w:pPr>
        <w:numPr>
          <w:ilvl w:val="2"/>
          <w:numId w:val="1"/>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管理階層經董事會授權建立組織架構、指揮授權機制及責任。</w:t>
      </w:r>
    </w:p>
    <w:p w14:paraId="00000022" w14:textId="77777777" w:rsidR="001A3914" w:rsidRPr="004502E1" w:rsidRDefault="00A645CA" w:rsidP="00111310">
      <w:pPr>
        <w:numPr>
          <w:ilvl w:val="2"/>
          <w:numId w:val="1"/>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為達到內部控制目標組織須致力於培育充分適任之人才。</w:t>
      </w:r>
    </w:p>
    <w:p w14:paraId="00000023" w14:textId="77777777" w:rsidR="001A3914" w:rsidRPr="004502E1" w:rsidRDefault="00A645CA" w:rsidP="00111310">
      <w:pPr>
        <w:numPr>
          <w:ilvl w:val="2"/>
          <w:numId w:val="1"/>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內部控制制度之責任與結果須適當課責。</w:t>
      </w:r>
    </w:p>
    <w:p w14:paraId="00000024" w14:textId="77777777" w:rsidR="001A3914" w:rsidRPr="004502E1" w:rsidRDefault="00A645CA" w:rsidP="00111310">
      <w:pPr>
        <w:numPr>
          <w:ilvl w:val="1"/>
          <w:numId w:val="90"/>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風險評估，其原則如下：</w:t>
      </w:r>
    </w:p>
    <w:p w14:paraId="00000025" w14:textId="77777777" w:rsidR="001A3914" w:rsidRPr="004502E1" w:rsidRDefault="00A645CA" w:rsidP="00111310">
      <w:pPr>
        <w:numPr>
          <w:ilvl w:val="2"/>
          <w:numId w:val="91"/>
        </w:numPr>
        <w:pBdr>
          <w:top w:val="nil"/>
          <w:left w:val="nil"/>
          <w:bottom w:val="nil"/>
          <w:right w:val="nil"/>
          <w:between w:val="nil"/>
        </w:pBdr>
        <w:spacing w:line="500" w:lineRule="exact"/>
        <w:ind w:left="1276" w:right="-19" w:hanging="338"/>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具體指明適當目標。</w:t>
      </w:r>
    </w:p>
    <w:p w14:paraId="00000026" w14:textId="77777777" w:rsidR="001A3914" w:rsidRPr="004502E1" w:rsidRDefault="00A645CA" w:rsidP="00111310">
      <w:pPr>
        <w:numPr>
          <w:ilvl w:val="2"/>
          <w:numId w:val="91"/>
        </w:numPr>
        <w:pBdr>
          <w:top w:val="nil"/>
          <w:left w:val="nil"/>
          <w:bottom w:val="nil"/>
          <w:right w:val="nil"/>
          <w:between w:val="nil"/>
        </w:pBdr>
        <w:spacing w:line="500" w:lineRule="exact"/>
        <w:ind w:left="1276" w:right="-19" w:hanging="338"/>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依目標辨識及分析風險。</w:t>
      </w:r>
    </w:p>
    <w:p w14:paraId="00000027" w14:textId="77777777" w:rsidR="001A3914" w:rsidRPr="004502E1" w:rsidRDefault="00A645CA" w:rsidP="00111310">
      <w:pPr>
        <w:numPr>
          <w:ilvl w:val="2"/>
          <w:numId w:val="91"/>
        </w:numPr>
        <w:pBdr>
          <w:top w:val="nil"/>
          <w:left w:val="nil"/>
          <w:bottom w:val="nil"/>
          <w:right w:val="nil"/>
          <w:between w:val="nil"/>
        </w:pBdr>
        <w:spacing w:line="500" w:lineRule="exact"/>
        <w:ind w:left="1276" w:right="-19" w:hanging="338"/>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評估舞弊之風險。</w:t>
      </w:r>
    </w:p>
    <w:p w14:paraId="00000028" w14:textId="77777777" w:rsidR="001A3914" w:rsidRPr="004502E1" w:rsidRDefault="00A645CA" w:rsidP="00111310">
      <w:pPr>
        <w:numPr>
          <w:ilvl w:val="2"/>
          <w:numId w:val="91"/>
        </w:numPr>
        <w:pBdr>
          <w:top w:val="nil"/>
          <w:left w:val="nil"/>
          <w:bottom w:val="nil"/>
          <w:right w:val="nil"/>
          <w:between w:val="nil"/>
        </w:pBdr>
        <w:spacing w:line="500" w:lineRule="exact"/>
        <w:ind w:left="1276" w:right="-19" w:hanging="338"/>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辨識及評估環境重大改變所導致之風險。</w:t>
      </w:r>
    </w:p>
    <w:p w14:paraId="00000029" w14:textId="77777777" w:rsidR="001A3914" w:rsidRPr="004502E1" w:rsidRDefault="00A645CA" w:rsidP="004502E1">
      <w:pPr>
        <w:spacing w:line="500" w:lineRule="exact"/>
        <w:ind w:left="960" w:right="-19"/>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本會應綜合考量風險評估結果，以協助即時設計、修正必要之控制作業。</w:t>
      </w:r>
    </w:p>
    <w:p w14:paraId="0000002A" w14:textId="77777777" w:rsidR="001A3914" w:rsidRPr="004502E1" w:rsidRDefault="00A645CA" w:rsidP="00111310">
      <w:pPr>
        <w:numPr>
          <w:ilvl w:val="1"/>
          <w:numId w:val="90"/>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控制作業，設計及執行是否有效，其原則如下：</w:t>
      </w:r>
    </w:p>
    <w:p w14:paraId="0000002B" w14:textId="77777777" w:rsidR="001A3914" w:rsidRPr="004502E1" w:rsidRDefault="00A645CA" w:rsidP="00111310">
      <w:pPr>
        <w:numPr>
          <w:ilvl w:val="2"/>
          <w:numId w:val="95"/>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選擇並建立控制作業以達成目標降低風險至可接受水準。</w:t>
      </w:r>
    </w:p>
    <w:p w14:paraId="0000002C" w14:textId="77777777" w:rsidR="001A3914" w:rsidRPr="004502E1" w:rsidRDefault="00A645CA" w:rsidP="00111310">
      <w:pPr>
        <w:numPr>
          <w:ilvl w:val="2"/>
          <w:numId w:val="95"/>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lastRenderedPageBreak/>
        <w:t>透過科技資訊選擇並建立一般及應用控制作業，以支持目標達成。</w:t>
      </w:r>
    </w:p>
    <w:p w14:paraId="0000002D" w14:textId="77777777" w:rsidR="001A3914" w:rsidRPr="004502E1" w:rsidRDefault="00A645CA" w:rsidP="00111310">
      <w:pPr>
        <w:numPr>
          <w:ilvl w:val="2"/>
          <w:numId w:val="95"/>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制定政策及程序建置控制作業。</w:t>
      </w:r>
    </w:p>
    <w:p w14:paraId="0000002E" w14:textId="6FEAA6B4" w:rsidR="001A3914" w:rsidRPr="004502E1" w:rsidRDefault="00A645CA" w:rsidP="004502E1">
      <w:pPr>
        <w:pBdr>
          <w:top w:val="nil"/>
          <w:left w:val="nil"/>
          <w:bottom w:val="nil"/>
          <w:right w:val="nil"/>
          <w:between w:val="nil"/>
        </w:pBdr>
        <w:spacing w:line="500" w:lineRule="exact"/>
        <w:ind w:left="960" w:right="-19"/>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透過設立完善之控制作業，以幫助董事會及各層級主管確保其風險回應得以被執行。</w:t>
      </w:r>
    </w:p>
    <w:p w14:paraId="0000002F" w14:textId="3A75E9F4" w:rsidR="001A3914" w:rsidRPr="004502E1" w:rsidRDefault="00A645CA" w:rsidP="00111310">
      <w:pPr>
        <w:numPr>
          <w:ilvl w:val="1"/>
          <w:numId w:val="90"/>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資訊及溝通，其原則如下：</w:t>
      </w:r>
    </w:p>
    <w:p w14:paraId="00000030" w14:textId="5F6DB407" w:rsidR="001A3914" w:rsidRPr="004502E1" w:rsidRDefault="00A645CA" w:rsidP="00111310">
      <w:pPr>
        <w:numPr>
          <w:ilvl w:val="2"/>
          <w:numId w:val="96"/>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蒐集、產生並利用攸關的質量資訊支持內部控制制度運作。</w:t>
      </w:r>
      <w:r w:rsidRPr="004502E1">
        <w:rPr>
          <w:rFonts w:ascii="Times New Roman" w:eastAsia="標楷體" w:hAnsi="Times New Roman" w:cs="Times New Roman"/>
          <w:color w:val="000000"/>
          <w:sz w:val="26"/>
          <w:szCs w:val="26"/>
        </w:rPr>
        <w:t xml:space="preserve">        </w:t>
      </w:r>
    </w:p>
    <w:p w14:paraId="00000031" w14:textId="6638DCCB" w:rsidR="001A3914" w:rsidRPr="004502E1" w:rsidRDefault="00A645CA" w:rsidP="00111310">
      <w:pPr>
        <w:numPr>
          <w:ilvl w:val="2"/>
          <w:numId w:val="96"/>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內部控制之運作須內部溝通。</w:t>
      </w:r>
    </w:p>
    <w:p w14:paraId="00000032" w14:textId="78861290" w:rsidR="001A3914" w:rsidRPr="004502E1" w:rsidRDefault="00A645CA" w:rsidP="00111310">
      <w:pPr>
        <w:numPr>
          <w:ilvl w:val="2"/>
          <w:numId w:val="96"/>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向外部溝通內部控制相關事項。</w:t>
      </w:r>
    </w:p>
    <w:p w14:paraId="00000033" w14:textId="2B9B8948" w:rsidR="001A3914" w:rsidRPr="004502E1" w:rsidRDefault="00A645CA" w:rsidP="00111310">
      <w:pPr>
        <w:numPr>
          <w:ilvl w:val="1"/>
          <w:numId w:val="90"/>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監督，其原則如下：</w:t>
      </w:r>
    </w:p>
    <w:p w14:paraId="00000034" w14:textId="2FF6BE7D" w:rsidR="001A3914" w:rsidRPr="004502E1" w:rsidRDefault="00A645CA" w:rsidP="00111310">
      <w:pPr>
        <w:numPr>
          <w:ilvl w:val="2"/>
          <w:numId w:val="97"/>
        </w:numPr>
        <w:pBdr>
          <w:top w:val="nil"/>
          <w:left w:val="nil"/>
          <w:bottom w:val="nil"/>
          <w:right w:val="nil"/>
          <w:between w:val="nil"/>
        </w:pBdr>
        <w:spacing w:line="50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對內部控制進行持續或定期評估（或兩項評估的組合）。</w:t>
      </w:r>
    </w:p>
    <w:p w14:paraId="386EB0A7" w14:textId="0149881A" w:rsidR="003D22EB" w:rsidRPr="004502E1" w:rsidRDefault="00A645CA" w:rsidP="00111310">
      <w:pPr>
        <w:numPr>
          <w:ilvl w:val="2"/>
          <w:numId w:val="97"/>
        </w:numPr>
        <w:pBdr>
          <w:top w:val="nil"/>
          <w:left w:val="nil"/>
          <w:bottom w:val="nil"/>
          <w:right w:val="nil"/>
          <w:between w:val="nil"/>
        </w:pBdr>
        <w:spacing w:line="440" w:lineRule="exact"/>
        <w:ind w:left="1276" w:right="-19" w:hanging="316"/>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評估及溝通檢討內部控制制度各項缺失。</w:t>
      </w:r>
    </w:p>
    <w:p w14:paraId="00000036" w14:textId="57F93C14" w:rsidR="001A3914" w:rsidRPr="004502E1" w:rsidRDefault="00A645CA" w:rsidP="004502E1">
      <w:pPr>
        <w:pStyle w:val="1"/>
        <w:spacing w:beforeLines="50" w:before="120" w:afterLines="50" w:after="120" w:line="500" w:lineRule="exact"/>
        <w:rPr>
          <w:rFonts w:ascii="Times New Roman" w:eastAsia="標楷體" w:hAnsi="Times New Roman" w:cs="Times New Roman"/>
          <w:b w:val="0"/>
          <w:color w:val="000000"/>
          <w:sz w:val="28"/>
          <w:szCs w:val="28"/>
        </w:rPr>
      </w:pPr>
      <w:bookmarkStart w:id="2" w:name="_2et92p0" w:colFirst="0" w:colLast="0"/>
      <w:bookmarkStart w:id="3" w:name="_Toc154775640"/>
      <w:bookmarkEnd w:id="2"/>
      <w:r w:rsidRPr="004502E1">
        <w:rPr>
          <w:rFonts w:ascii="Times New Roman" w:eastAsia="標楷體" w:hAnsi="Times New Roman" w:cs="Times New Roman"/>
          <w:color w:val="000000"/>
          <w:sz w:val="28"/>
          <w:szCs w:val="28"/>
        </w:rPr>
        <w:t>貳、組織架構與權責</w:t>
      </w:r>
      <w:bookmarkEnd w:id="3"/>
    </w:p>
    <w:p w14:paraId="27AA35C8" w14:textId="022333B9" w:rsidR="001A3914" w:rsidRPr="00653D84" w:rsidRDefault="00A645CA" w:rsidP="00111310">
      <w:pPr>
        <w:numPr>
          <w:ilvl w:val="0"/>
          <w:numId w:val="92"/>
        </w:numPr>
        <w:pBdr>
          <w:top w:val="nil"/>
          <w:left w:val="nil"/>
          <w:bottom w:val="nil"/>
          <w:right w:val="nil"/>
          <w:between w:val="nil"/>
        </w:pBdr>
        <w:spacing w:line="500" w:lineRule="exact"/>
        <w:ind w:left="567"/>
        <w:jc w:val="both"/>
        <w:rPr>
          <w:rFonts w:ascii="Times New Roman" w:eastAsia="標楷體" w:hAnsi="Times New Roman" w:cs="Times New Roman"/>
          <w:color w:val="000000"/>
          <w:sz w:val="26"/>
          <w:szCs w:val="26"/>
        </w:rPr>
      </w:pPr>
      <w:bookmarkStart w:id="4" w:name="_tyjcwt" w:colFirst="0" w:colLast="0"/>
      <w:bookmarkEnd w:id="4"/>
      <w:r w:rsidRPr="004502E1">
        <w:rPr>
          <w:rFonts w:ascii="Times New Roman" w:eastAsia="標楷體" w:hAnsi="Times New Roman" w:cs="Times New Roman"/>
          <w:color w:val="000000"/>
          <w:sz w:val="26"/>
          <w:szCs w:val="26"/>
        </w:rPr>
        <w:t>本會組織架構圖如下：</w:t>
      </w:r>
    </w:p>
    <w:p w14:paraId="7361C6E9" w14:textId="6589C4C0" w:rsidR="00F0759D" w:rsidRPr="00F0759D" w:rsidRDefault="00F0759D" w:rsidP="00F0759D">
      <w:pPr>
        <w:pStyle w:val="aa"/>
        <w:ind w:leftChars="0"/>
        <w:jc w:val="both"/>
        <w:rPr>
          <w:rFonts w:ascii="Times New Roman" w:eastAsia="標楷體" w:hAnsi="Times New Roman"/>
        </w:rPr>
      </w:pPr>
      <w:r>
        <w:rPr>
          <w:noProof/>
        </w:rPr>
        <mc:AlternateContent>
          <mc:Choice Requires="wps">
            <w:drawing>
              <wp:anchor distT="0" distB="0" distL="114300" distR="114300" simplePos="0" relativeHeight="251659264" behindDoc="0" locked="0" layoutInCell="1" allowOverlap="1" wp14:anchorId="5984C3F2" wp14:editId="06D2F190">
                <wp:simplePos x="0" y="0"/>
                <wp:positionH relativeFrom="column">
                  <wp:posOffset>2266950</wp:posOffset>
                </wp:positionH>
                <wp:positionV relativeFrom="paragraph">
                  <wp:posOffset>190500</wp:posOffset>
                </wp:positionV>
                <wp:extent cx="831215" cy="309245"/>
                <wp:effectExtent l="0" t="0" r="26035" b="25400"/>
                <wp:wrapNone/>
                <wp:docPr id="54" name="文字方塊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9245"/>
                        </a:xfrm>
                        <a:prstGeom prst="rect">
                          <a:avLst/>
                        </a:prstGeom>
                        <a:solidFill>
                          <a:srgbClr val="FFFFFF"/>
                        </a:solidFill>
                        <a:ln w="9525">
                          <a:solidFill>
                            <a:srgbClr val="000000"/>
                          </a:solidFill>
                          <a:miter lim="800000"/>
                          <a:headEnd/>
                          <a:tailEnd/>
                        </a:ln>
                      </wps:spPr>
                      <wps:txbx>
                        <w:txbxContent>
                          <w:p w14:paraId="6BC9E438" w14:textId="77777777" w:rsidR="009A11A3" w:rsidRPr="00A325EC" w:rsidRDefault="009A11A3" w:rsidP="00F0759D">
                            <w:pPr>
                              <w:jc w:val="center"/>
                              <w:rPr>
                                <w:rFonts w:ascii="標楷體" w:eastAsia="標楷體" w:hAnsi="標楷體"/>
                              </w:rPr>
                            </w:pPr>
                            <w:r w:rsidRPr="00A325EC">
                              <w:rPr>
                                <w:rFonts w:ascii="標楷體" w:eastAsia="標楷體" w:hAnsi="標楷體"/>
                              </w:rPr>
                              <w:t>董事會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84C3F2" id="_x0000_t202" coordsize="21600,21600" o:spt="202" path="m,l,21600r21600,l21600,xe">
                <v:stroke joinstyle="miter"/>
                <v:path gradientshapeok="t" o:connecttype="rect"/>
              </v:shapetype>
              <v:shape id="文字方塊 54" o:spid="_x0000_s1026" type="#_x0000_t202" style="position:absolute;left:0;text-align:left;margin-left:178.5pt;margin-top:15pt;width:65.45pt;height:24.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">
                <v:textbox style="mso-fit-shape-to-text:t">
                  <w:txbxContent>
                    <w:p w14:paraId="6BC9E438" w14:textId="77777777" w:rsidR="009A11A3" w:rsidRPr="00A325EC" w:rsidRDefault="009A11A3" w:rsidP="00F0759D">
                      <w:pPr>
                        <w:jc w:val="center"/>
                        <w:rPr>
                          <w:rFonts w:ascii="標楷體" w:eastAsia="標楷體" w:hAnsi="標楷體"/>
                        </w:rPr>
                      </w:pPr>
                      <w:r w:rsidRPr="00A325EC">
                        <w:rPr>
                          <w:rFonts w:ascii="標楷體" w:eastAsia="標楷體" w:hAnsi="標楷體"/>
                        </w:rPr>
                        <w:t>董事會</w:t>
                      </w:r>
                    </w:p>
                  </w:txbxContent>
                </v:textbox>
              </v:shape>
            </w:pict>
          </mc:Fallback>
        </mc:AlternateContent>
      </w:r>
    </w:p>
    <w:p w14:paraId="0918CAB0" w14:textId="29CA1803" w:rsidR="00F0759D" w:rsidRPr="00F0759D" w:rsidRDefault="00F0759D" w:rsidP="00F0759D">
      <w:pPr>
        <w:pStyle w:val="aa"/>
        <w:spacing w:line="360" w:lineRule="exact"/>
        <w:ind w:leftChars="0"/>
        <w:jc w:val="both"/>
        <w:rPr>
          <w:rFonts w:ascii="Times New Roman" w:eastAsia="標楷體" w:hAnsi="Times New Roman"/>
        </w:rPr>
      </w:pPr>
      <w:r>
        <w:rPr>
          <w:noProof/>
        </w:rPr>
        <mc:AlternateContent>
          <mc:Choice Requires="wps">
            <w:drawing>
              <wp:anchor distT="0" distB="0" distL="114300" distR="114300" simplePos="0" relativeHeight="251660288" behindDoc="0" locked="0" layoutInCell="1" allowOverlap="1" wp14:anchorId="555E00D1" wp14:editId="045AC87D">
                <wp:simplePos x="0" y="0"/>
                <wp:positionH relativeFrom="column">
                  <wp:posOffset>3609975</wp:posOffset>
                </wp:positionH>
                <wp:positionV relativeFrom="paragraph">
                  <wp:posOffset>200025</wp:posOffset>
                </wp:positionV>
                <wp:extent cx="831215" cy="309245"/>
                <wp:effectExtent l="0" t="0" r="26035" b="2540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9245"/>
                        </a:xfrm>
                        <a:prstGeom prst="rect">
                          <a:avLst/>
                        </a:prstGeom>
                        <a:solidFill>
                          <a:srgbClr val="FFFFFF"/>
                        </a:solidFill>
                        <a:ln w="9525">
                          <a:solidFill>
                            <a:srgbClr val="000000"/>
                          </a:solidFill>
                          <a:miter lim="800000"/>
                          <a:headEnd/>
                          <a:tailEnd/>
                        </a:ln>
                      </wps:spPr>
                      <wps:txbx>
                        <w:txbxContent>
                          <w:p w14:paraId="3B45213E" w14:textId="0727B6BF" w:rsidR="009A11A3" w:rsidRPr="00A325EC" w:rsidRDefault="009A11A3" w:rsidP="00F0759D">
                            <w:pPr>
                              <w:jc w:val="center"/>
                              <w:rPr>
                                <w:rFonts w:ascii="標楷體" w:eastAsia="標楷體" w:hAnsi="標楷體"/>
                              </w:rPr>
                            </w:pPr>
                            <w:r>
                              <w:rPr>
                                <w:rFonts w:ascii="標楷體" w:eastAsia="標楷體" w:hAnsi="標楷體"/>
                              </w:rPr>
                              <w:t>稽核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55E00D1" id="文字方塊 53" o:spid="_x0000_s1027" type="#_x0000_t202" style="position:absolute;left:0;text-align:left;margin-left:284.25pt;margin-top:15.75pt;width:65.45pt;height:24.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">
                <v:textbox style="mso-fit-shape-to-text:t">
                  <w:txbxContent>
                    <w:p w14:paraId="3B45213E" w14:textId="0727B6BF" w:rsidR="009A11A3" w:rsidRPr="00A325EC" w:rsidRDefault="009A11A3" w:rsidP="00F0759D">
                      <w:pPr>
                        <w:jc w:val="center"/>
                        <w:rPr>
                          <w:rFonts w:ascii="標楷體" w:eastAsia="標楷體" w:hAnsi="標楷體"/>
                        </w:rPr>
                      </w:pPr>
                      <w:r>
                        <w:rPr>
                          <w:rFonts w:ascii="標楷體" w:eastAsia="標楷體" w:hAnsi="標楷體"/>
                        </w:rPr>
                        <w:t>稽核</w:t>
                      </w:r>
                    </w:p>
                  </w:txbxContent>
                </v:textbox>
              </v:shape>
            </w:pict>
          </mc:Fallback>
        </mc:AlternateContent>
      </w:r>
    </w:p>
    <w:p w14:paraId="17248719" w14:textId="2C863430" w:rsidR="00F0759D" w:rsidRPr="00F0759D" w:rsidRDefault="00F0759D" w:rsidP="00F0759D">
      <w:pPr>
        <w:pStyle w:val="aa"/>
        <w:spacing w:line="360" w:lineRule="exact"/>
        <w:ind w:leftChars="0"/>
        <w:jc w:val="both"/>
        <w:rPr>
          <w:rFonts w:ascii="Times New Roman" w:eastAsia="標楷體" w:hAnsi="Times New Roman"/>
        </w:rPr>
      </w:pPr>
      <w:r>
        <w:rPr>
          <w:noProof/>
        </w:rPr>
        <mc:AlternateContent>
          <mc:Choice Requires="wps">
            <w:drawing>
              <wp:anchor distT="4294967295" distB="4294967295" distL="114300" distR="114300" simplePos="0" relativeHeight="251669504" behindDoc="0" locked="0" layoutInCell="1" allowOverlap="1" wp14:anchorId="12522CF7" wp14:editId="23270F64">
                <wp:simplePos x="0" y="0"/>
                <wp:positionH relativeFrom="column">
                  <wp:posOffset>2691765</wp:posOffset>
                </wp:positionH>
                <wp:positionV relativeFrom="paragraph">
                  <wp:posOffset>160019</wp:posOffset>
                </wp:positionV>
                <wp:extent cx="919480" cy="0"/>
                <wp:effectExtent l="0" t="0" r="0" b="0"/>
                <wp:wrapNone/>
                <wp:docPr id="52" name="直線單箭頭接點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2CC0C0" id="_x0000_t32" coordsize="21600,21600" o:spt="32" o:oned="t" path="m,l21600,21600e" filled="f">
                <v:path arrowok="t" fillok="f" o:connecttype="none"/>
                <o:lock v:ext="edit" shapetype="t"/>
              </v:shapetype>
              <v:shape id="直線單箭頭接點 52" o:spid="_x0000_s1026" type="#_x0000_t32" style="position:absolute;margin-left:211.95pt;margin-top:12.6pt;width:72.4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"/>
            </w:pict>
          </mc:Fallback>
        </mc:AlternateContent>
      </w:r>
      <w:r>
        <w:rPr>
          <w:noProof/>
        </w:rPr>
        <mc:AlternateContent>
          <mc:Choice Requires="wps">
            <w:drawing>
              <wp:anchor distT="0" distB="0" distL="114299" distR="114299" simplePos="0" relativeHeight="251683840" behindDoc="0" locked="0" layoutInCell="1" allowOverlap="1" wp14:anchorId="7593CDCE" wp14:editId="02D04BF0">
                <wp:simplePos x="0" y="0"/>
                <wp:positionH relativeFrom="column">
                  <wp:posOffset>2689859</wp:posOffset>
                </wp:positionH>
                <wp:positionV relativeFrom="paragraph">
                  <wp:posOffset>71120</wp:posOffset>
                </wp:positionV>
                <wp:extent cx="0" cy="180975"/>
                <wp:effectExtent l="0" t="0" r="38100" b="28575"/>
                <wp:wrapNone/>
                <wp:docPr id="51" name="直線單箭頭接點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DF98B8" id="直線單箭頭接點 51" o:spid="_x0000_s1026" type="#_x0000_t32" style="position:absolute;margin-left:211.8pt;margin-top:5.6pt;width:0;height:14.2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"/>
            </w:pict>
          </mc:Fallback>
        </mc:AlternateContent>
      </w:r>
    </w:p>
    <w:p w14:paraId="6F5F96A8" w14:textId="5530604A" w:rsidR="00F0759D" w:rsidRPr="00F0759D" w:rsidRDefault="00F0759D" w:rsidP="00F0759D">
      <w:pPr>
        <w:pStyle w:val="aa"/>
        <w:spacing w:line="360" w:lineRule="exact"/>
        <w:ind w:leftChars="0"/>
        <w:jc w:val="both"/>
        <w:rPr>
          <w:rFonts w:ascii="Times New Roman" w:eastAsia="標楷體" w:hAnsi="Times New Roman"/>
        </w:rPr>
      </w:pPr>
      <w:r>
        <w:rPr>
          <w:noProof/>
        </w:rPr>
        <mc:AlternateContent>
          <mc:Choice Requires="wps">
            <w:drawing>
              <wp:anchor distT="0" distB="0" distL="114300" distR="114300" simplePos="0" relativeHeight="251661312" behindDoc="0" locked="0" layoutInCell="1" allowOverlap="1" wp14:anchorId="424B3C04" wp14:editId="72983B85">
                <wp:simplePos x="0" y="0"/>
                <wp:positionH relativeFrom="column">
                  <wp:posOffset>2276475</wp:posOffset>
                </wp:positionH>
                <wp:positionV relativeFrom="paragraph">
                  <wp:posOffset>19050</wp:posOffset>
                </wp:positionV>
                <wp:extent cx="831215" cy="309245"/>
                <wp:effectExtent l="0" t="0" r="26035" b="25400"/>
                <wp:wrapNone/>
                <wp:docPr id="50" name="文字方塊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9245"/>
                        </a:xfrm>
                        <a:prstGeom prst="rect">
                          <a:avLst/>
                        </a:prstGeom>
                        <a:solidFill>
                          <a:srgbClr val="FFFFFF"/>
                        </a:solidFill>
                        <a:ln w="9525">
                          <a:solidFill>
                            <a:srgbClr val="000000"/>
                          </a:solidFill>
                          <a:miter lim="800000"/>
                          <a:headEnd/>
                          <a:tailEnd/>
                        </a:ln>
                      </wps:spPr>
                      <wps:txbx>
                        <w:txbxContent>
                          <w:p w14:paraId="66192CC0" w14:textId="77777777" w:rsidR="009A11A3" w:rsidRPr="00A325EC" w:rsidRDefault="009A11A3" w:rsidP="00F0759D">
                            <w:pPr>
                              <w:jc w:val="center"/>
                              <w:rPr>
                                <w:rFonts w:ascii="標楷體" w:eastAsia="標楷體" w:hAnsi="標楷體"/>
                              </w:rPr>
                            </w:pPr>
                            <w:r>
                              <w:rPr>
                                <w:rFonts w:ascii="標楷體" w:eastAsia="標楷體" w:hAnsi="標楷體"/>
                              </w:rPr>
                              <w:t>董事長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4B3C04" id="文字方塊 50" o:spid="_x0000_s1028" type="#_x0000_t202" style="position:absolute;left:0;text-align:left;margin-left:179.25pt;margin-top:1.5pt;width:65.45pt;height:24.3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">
                <v:textbox style="mso-fit-shape-to-text:t">
                  <w:txbxContent>
                    <w:p w14:paraId="66192CC0" w14:textId="77777777" w:rsidR="009A11A3" w:rsidRPr="00A325EC" w:rsidRDefault="009A11A3" w:rsidP="00F0759D">
                      <w:pPr>
                        <w:jc w:val="center"/>
                        <w:rPr>
                          <w:rFonts w:ascii="標楷體" w:eastAsia="標楷體" w:hAnsi="標楷體"/>
                        </w:rPr>
                      </w:pPr>
                      <w:r>
                        <w:rPr>
                          <w:rFonts w:ascii="標楷體" w:eastAsia="標楷體" w:hAnsi="標楷體"/>
                        </w:rPr>
                        <w:t>董事長</w:t>
                      </w:r>
                    </w:p>
                  </w:txbxContent>
                </v:textbox>
              </v:shape>
            </w:pict>
          </mc:Fallback>
        </mc:AlternateContent>
      </w:r>
    </w:p>
    <w:p w14:paraId="41239D4C" w14:textId="6DD88796" w:rsidR="00F0759D" w:rsidRPr="00F0759D" w:rsidRDefault="00F0759D" w:rsidP="00F0759D">
      <w:pPr>
        <w:pStyle w:val="aa"/>
        <w:spacing w:line="360" w:lineRule="exact"/>
        <w:ind w:leftChars="0"/>
        <w:jc w:val="both"/>
        <w:rPr>
          <w:rFonts w:ascii="Times New Roman" w:eastAsia="標楷體" w:hAnsi="Times New Roman"/>
        </w:rPr>
      </w:pPr>
      <w:r>
        <w:rPr>
          <w:noProof/>
        </w:rPr>
        <mc:AlternateContent>
          <mc:Choice Requires="wps">
            <w:drawing>
              <wp:anchor distT="0" distB="0" distL="114300" distR="114300" simplePos="0" relativeHeight="251682816" behindDoc="0" locked="0" layoutInCell="1" allowOverlap="1" wp14:anchorId="5B4A39BF" wp14:editId="56509E5F">
                <wp:simplePos x="0" y="0"/>
                <wp:positionH relativeFrom="column">
                  <wp:posOffset>2689860</wp:posOffset>
                </wp:positionH>
                <wp:positionV relativeFrom="paragraph">
                  <wp:posOffset>142875</wp:posOffset>
                </wp:positionV>
                <wp:extent cx="635" cy="137160"/>
                <wp:effectExtent l="0" t="0" r="37465" b="34290"/>
                <wp:wrapNone/>
                <wp:docPr id="49" name="直線單箭頭接點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34488" id="直線單箭頭接點 49" o:spid="_x0000_s1026" type="#_x0000_t32" style="position:absolute;margin-left:211.8pt;margin-top:11.25pt;width:.05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"/>
            </w:pict>
          </mc:Fallback>
        </mc:AlternateContent>
      </w:r>
    </w:p>
    <w:p w14:paraId="0E56469A" w14:textId="552DD5E3" w:rsidR="00F0759D" w:rsidRPr="00F0759D" w:rsidRDefault="00F0759D" w:rsidP="00F0759D">
      <w:pPr>
        <w:pStyle w:val="aa"/>
        <w:spacing w:line="360" w:lineRule="exact"/>
        <w:ind w:leftChars="0"/>
        <w:jc w:val="both"/>
        <w:rPr>
          <w:rFonts w:ascii="Times New Roman" w:eastAsia="標楷體" w:hAnsi="Times New Roman"/>
        </w:rPr>
      </w:pPr>
      <w:r>
        <w:rPr>
          <w:noProof/>
        </w:rPr>
        <mc:AlternateContent>
          <mc:Choice Requires="wps">
            <w:drawing>
              <wp:anchor distT="0" distB="0" distL="114300" distR="114300" simplePos="0" relativeHeight="251681792" behindDoc="0" locked="0" layoutInCell="1" allowOverlap="1" wp14:anchorId="49963B7D" wp14:editId="0CC0A2AF">
                <wp:simplePos x="0" y="0"/>
                <wp:positionH relativeFrom="column">
                  <wp:posOffset>2266950</wp:posOffset>
                </wp:positionH>
                <wp:positionV relativeFrom="paragraph">
                  <wp:posOffset>47625</wp:posOffset>
                </wp:positionV>
                <wp:extent cx="831215" cy="309245"/>
                <wp:effectExtent l="0" t="0" r="26035" b="25400"/>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9245"/>
                        </a:xfrm>
                        <a:prstGeom prst="rect">
                          <a:avLst/>
                        </a:prstGeom>
                        <a:solidFill>
                          <a:srgbClr val="FFFFFF"/>
                        </a:solidFill>
                        <a:ln w="9525">
                          <a:solidFill>
                            <a:srgbClr val="000000"/>
                          </a:solidFill>
                          <a:miter lim="800000"/>
                          <a:headEnd/>
                          <a:tailEnd/>
                        </a:ln>
                      </wps:spPr>
                      <wps:txbx>
                        <w:txbxContent>
                          <w:p w14:paraId="6ED6AACC" w14:textId="77777777" w:rsidR="009A11A3" w:rsidRPr="00A325EC" w:rsidRDefault="009A11A3" w:rsidP="00F0759D">
                            <w:pPr>
                              <w:jc w:val="center"/>
                              <w:rPr>
                                <w:rFonts w:ascii="標楷體" w:eastAsia="標楷體" w:hAnsi="標楷體"/>
                              </w:rPr>
                            </w:pPr>
                            <w:r>
                              <w:rPr>
                                <w:rFonts w:ascii="標楷體" w:eastAsia="標楷體" w:hAnsi="標楷體" w:hint="eastAsia"/>
                              </w:rPr>
                              <w:t>執行長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9963B7D" id="文字方塊 48" o:spid="_x0000_s1029" type="#_x0000_t202" style="position:absolute;left:0;text-align:left;margin-left:178.5pt;margin-top:3.75pt;width:65.45pt;height:24.35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">
                <v:textbox style="mso-fit-shape-to-text:t">
                  <w:txbxContent>
                    <w:p w14:paraId="6ED6AACC" w14:textId="77777777" w:rsidR="009A11A3" w:rsidRPr="00A325EC" w:rsidRDefault="009A11A3" w:rsidP="00F0759D">
                      <w:pPr>
                        <w:jc w:val="center"/>
                        <w:rPr>
                          <w:rFonts w:ascii="標楷體" w:eastAsia="標楷體" w:hAnsi="標楷體"/>
                        </w:rPr>
                      </w:pPr>
                      <w:r>
                        <w:rPr>
                          <w:rFonts w:ascii="標楷體" w:eastAsia="標楷體" w:hAnsi="標楷體" w:hint="eastAsia"/>
                        </w:rPr>
                        <w:t>執行長</w:t>
                      </w:r>
                    </w:p>
                  </w:txbxContent>
                </v:textbox>
              </v:shape>
            </w:pict>
          </mc:Fallback>
        </mc:AlternateContent>
      </w:r>
    </w:p>
    <w:p w14:paraId="1EDF3B31" w14:textId="52817947" w:rsidR="00F0759D" w:rsidRPr="00F0759D" w:rsidRDefault="00F0759D" w:rsidP="00F0759D">
      <w:pPr>
        <w:pStyle w:val="aa"/>
        <w:spacing w:line="360" w:lineRule="exact"/>
        <w:ind w:leftChars="0"/>
        <w:jc w:val="both"/>
        <w:rPr>
          <w:rFonts w:ascii="Times New Roman" w:eastAsia="標楷體" w:hAnsi="Times New Roman"/>
        </w:rPr>
      </w:pPr>
      <w:r>
        <w:rPr>
          <w:noProof/>
        </w:rPr>
        <mc:AlternateContent>
          <mc:Choice Requires="wps">
            <w:drawing>
              <wp:anchor distT="0" distB="0" distL="114299" distR="114299" simplePos="0" relativeHeight="251684864" behindDoc="0" locked="0" layoutInCell="1" allowOverlap="1" wp14:anchorId="237501DB" wp14:editId="0BA19FF0">
                <wp:simplePos x="0" y="0"/>
                <wp:positionH relativeFrom="column">
                  <wp:posOffset>2693669</wp:posOffset>
                </wp:positionH>
                <wp:positionV relativeFrom="paragraph">
                  <wp:posOffset>166370</wp:posOffset>
                </wp:positionV>
                <wp:extent cx="0" cy="139065"/>
                <wp:effectExtent l="0" t="0" r="38100" b="32385"/>
                <wp:wrapNone/>
                <wp:docPr id="47" name="直線單箭頭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0F0470" id="直線單箭頭接點 47" o:spid="_x0000_s1026" type="#_x0000_t32" style="position:absolute;margin-left:212.1pt;margin-top:13.1pt;width:0;height:10.95pt;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"/>
            </w:pict>
          </mc:Fallback>
        </mc:AlternateContent>
      </w:r>
    </w:p>
    <w:p w14:paraId="74EE97F2" w14:textId="0036A3BA" w:rsidR="00F0759D" w:rsidRPr="00F0759D" w:rsidRDefault="00F0759D" w:rsidP="00F0759D">
      <w:pPr>
        <w:spacing w:line="360" w:lineRule="exact"/>
        <w:jc w:val="both"/>
        <w:rPr>
          <w:rFonts w:ascii="Times New Roman" w:eastAsia="標楷體" w:hAnsi="Times New Roman"/>
        </w:rPr>
      </w:pPr>
      <w:r>
        <w:rPr>
          <w:noProof/>
        </w:rPr>
        <mc:AlternateContent>
          <mc:Choice Requires="wps">
            <w:drawing>
              <wp:anchor distT="0" distB="0" distL="114300" distR="114300" simplePos="0" relativeHeight="251670528" behindDoc="0" locked="0" layoutInCell="1" allowOverlap="1" wp14:anchorId="5AD4E10F" wp14:editId="23AB5DB5">
                <wp:simplePos x="0" y="0"/>
                <wp:positionH relativeFrom="column">
                  <wp:posOffset>1501140</wp:posOffset>
                </wp:positionH>
                <wp:positionV relativeFrom="paragraph">
                  <wp:posOffset>76200</wp:posOffset>
                </wp:positionV>
                <wp:extent cx="2453640" cy="635"/>
                <wp:effectExtent l="0" t="0" r="22860" b="37465"/>
                <wp:wrapNone/>
                <wp:docPr id="46" name="直線單箭頭接點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3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B8018" id="直線單箭頭接點 46" o:spid="_x0000_s1026" type="#_x0000_t32" style="position:absolute;margin-left:118.2pt;margin-top:6pt;width:193.2pt;height:.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"/>
            </w:pict>
          </mc:Fallback>
        </mc:AlternateContent>
      </w:r>
      <w:r>
        <w:rPr>
          <w:noProof/>
        </w:rPr>
        <mc:AlternateContent>
          <mc:Choice Requires="wps">
            <w:drawing>
              <wp:anchor distT="0" distB="0" distL="114299" distR="114299" simplePos="0" relativeHeight="251672576" behindDoc="0" locked="0" layoutInCell="1" allowOverlap="1" wp14:anchorId="33CAE6A0" wp14:editId="7160C543">
                <wp:simplePos x="0" y="0"/>
                <wp:positionH relativeFrom="column">
                  <wp:posOffset>1501139</wp:posOffset>
                </wp:positionH>
                <wp:positionV relativeFrom="paragraph">
                  <wp:posOffset>76200</wp:posOffset>
                </wp:positionV>
                <wp:extent cx="0" cy="171450"/>
                <wp:effectExtent l="0" t="0" r="38100" b="19050"/>
                <wp:wrapNone/>
                <wp:docPr id="45" name="直線單箭頭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64AC7" id="直線單箭頭接點 45" o:spid="_x0000_s1026" type="#_x0000_t32" style="position:absolute;margin-left:118.2pt;margin-top:6pt;width:0;height:13.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"/>
            </w:pict>
          </mc:Fallback>
        </mc:AlternateContent>
      </w:r>
      <w:r>
        <w:rPr>
          <w:noProof/>
        </w:rPr>
        <mc:AlternateContent>
          <mc:Choice Requires="wps">
            <w:drawing>
              <wp:anchor distT="0" distB="0" distL="114299" distR="114299" simplePos="0" relativeHeight="251671552" behindDoc="0" locked="0" layoutInCell="1" allowOverlap="1" wp14:anchorId="09FE4A5E" wp14:editId="696E59D5">
                <wp:simplePos x="0" y="0"/>
                <wp:positionH relativeFrom="column">
                  <wp:posOffset>3954779</wp:posOffset>
                </wp:positionH>
                <wp:positionV relativeFrom="paragraph">
                  <wp:posOffset>76200</wp:posOffset>
                </wp:positionV>
                <wp:extent cx="0" cy="171450"/>
                <wp:effectExtent l="0" t="0" r="38100" b="19050"/>
                <wp:wrapNone/>
                <wp:docPr id="44" name="直線單箭頭接點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03F2D" id="直線單箭頭接點 44" o:spid="_x0000_s1026" type="#_x0000_t32" style="position:absolute;margin-left:311.4pt;margin-top:6pt;width:0;height:13.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"/>
            </w:pict>
          </mc:Fallback>
        </mc:AlternateContent>
      </w:r>
    </w:p>
    <w:p w14:paraId="00481442" w14:textId="04D52D7C" w:rsidR="00F0759D" w:rsidRPr="00F0759D" w:rsidRDefault="00F0759D" w:rsidP="00F0759D">
      <w:pPr>
        <w:pStyle w:val="aa"/>
        <w:spacing w:line="360" w:lineRule="exact"/>
        <w:ind w:leftChars="0"/>
        <w:jc w:val="both"/>
        <w:rPr>
          <w:rFonts w:ascii="Times New Roman" w:eastAsia="標楷體" w:hAnsi="Times New Roman"/>
        </w:rPr>
      </w:pPr>
      <w:r>
        <w:rPr>
          <w:noProof/>
        </w:rPr>
        <mc:AlternateContent>
          <mc:Choice Requires="wps">
            <w:drawing>
              <wp:anchor distT="0" distB="0" distL="114300" distR="114300" simplePos="0" relativeHeight="251662336" behindDoc="0" locked="0" layoutInCell="1" allowOverlap="1" wp14:anchorId="7B779B23" wp14:editId="62EEF90C">
                <wp:simplePos x="0" y="0"/>
                <wp:positionH relativeFrom="column">
                  <wp:posOffset>1114425</wp:posOffset>
                </wp:positionH>
                <wp:positionV relativeFrom="paragraph">
                  <wp:posOffset>9525</wp:posOffset>
                </wp:positionV>
                <wp:extent cx="831215" cy="309245"/>
                <wp:effectExtent l="0" t="0" r="26035" b="25400"/>
                <wp:wrapNone/>
                <wp:docPr id="43" name="文字方塊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9245"/>
                        </a:xfrm>
                        <a:prstGeom prst="rect">
                          <a:avLst/>
                        </a:prstGeom>
                        <a:solidFill>
                          <a:srgbClr val="FFFFFF"/>
                        </a:solidFill>
                        <a:ln w="9525">
                          <a:solidFill>
                            <a:srgbClr val="000000"/>
                          </a:solidFill>
                          <a:miter lim="800000"/>
                          <a:headEnd/>
                          <a:tailEnd/>
                        </a:ln>
                      </wps:spPr>
                      <wps:txbx>
                        <w:txbxContent>
                          <w:p w14:paraId="3C634746" w14:textId="3CB2A4EE" w:rsidR="009A11A3" w:rsidRPr="00A325EC" w:rsidRDefault="009A11A3" w:rsidP="00F0759D">
                            <w:pPr>
                              <w:jc w:val="center"/>
                              <w:rPr>
                                <w:rFonts w:ascii="標楷體" w:eastAsia="標楷體" w:hAnsi="標楷體"/>
                              </w:rPr>
                            </w:pPr>
                            <w:r>
                              <w:rPr>
                                <w:rFonts w:ascii="標楷體" w:eastAsia="標楷體" w:hAnsi="標楷體"/>
                              </w:rPr>
                              <w:t>行政</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B779B23" id="文字方塊 43" o:spid="_x0000_s1030" type="#_x0000_t202" style="position:absolute;left:0;text-align:left;margin-left:87.75pt;margin-top:.75pt;width:65.45pt;height:24.3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">
                <v:textbox style="mso-fit-shape-to-text:t">
                  <w:txbxContent>
                    <w:p w14:paraId="3C634746" w14:textId="3CB2A4EE" w:rsidR="009A11A3" w:rsidRPr="00A325EC" w:rsidRDefault="009A11A3" w:rsidP="00F0759D">
                      <w:pPr>
                        <w:jc w:val="center"/>
                        <w:rPr>
                          <w:rFonts w:ascii="標楷體" w:eastAsia="標楷體" w:hAnsi="標楷體"/>
                        </w:rPr>
                      </w:pPr>
                      <w:r>
                        <w:rPr>
                          <w:rFonts w:ascii="標楷體" w:eastAsia="標楷體" w:hAnsi="標楷體"/>
                        </w:rPr>
                        <w:t>行政</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6878740" wp14:editId="111E851B">
                <wp:simplePos x="0" y="0"/>
                <wp:positionH relativeFrom="column">
                  <wp:posOffset>3514725</wp:posOffset>
                </wp:positionH>
                <wp:positionV relativeFrom="paragraph">
                  <wp:posOffset>9525</wp:posOffset>
                </wp:positionV>
                <wp:extent cx="831215" cy="309245"/>
                <wp:effectExtent l="0" t="0" r="26035" b="2540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309245"/>
                        </a:xfrm>
                        <a:prstGeom prst="rect">
                          <a:avLst/>
                        </a:prstGeom>
                        <a:solidFill>
                          <a:srgbClr val="FFFFFF"/>
                        </a:solidFill>
                        <a:ln w="9525">
                          <a:solidFill>
                            <a:srgbClr val="000000"/>
                          </a:solidFill>
                          <a:miter lim="800000"/>
                          <a:headEnd/>
                          <a:tailEnd/>
                        </a:ln>
                      </wps:spPr>
                      <wps:txbx>
                        <w:txbxContent>
                          <w:p w14:paraId="47B22950" w14:textId="5766C33F" w:rsidR="009A11A3" w:rsidRPr="00A325EC" w:rsidRDefault="009A11A3" w:rsidP="00F0759D">
                            <w:pPr>
                              <w:jc w:val="center"/>
                              <w:rPr>
                                <w:rFonts w:ascii="標楷體" w:eastAsia="標楷體" w:hAnsi="標楷體"/>
                              </w:rPr>
                            </w:pPr>
                            <w:r>
                              <w:rPr>
                                <w:rFonts w:ascii="標楷體" w:eastAsia="標楷體" w:hAnsi="標楷體"/>
                              </w:rPr>
                              <w:t>業務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6878740" id="文字方塊 42" o:spid="_x0000_s1031" type="#_x0000_t202" style="position:absolute;left:0;text-align:left;margin-left:276.75pt;margin-top:.75pt;width:65.45pt;height:24.3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">
                <v:textbox style="mso-fit-shape-to-text:t">
                  <w:txbxContent>
                    <w:p w14:paraId="47B22950" w14:textId="5766C33F" w:rsidR="009A11A3" w:rsidRPr="00A325EC" w:rsidRDefault="009A11A3" w:rsidP="00F0759D">
                      <w:pPr>
                        <w:jc w:val="center"/>
                        <w:rPr>
                          <w:rFonts w:ascii="標楷體" w:eastAsia="標楷體" w:hAnsi="標楷體"/>
                        </w:rPr>
                      </w:pPr>
                      <w:r>
                        <w:rPr>
                          <w:rFonts w:ascii="標楷體" w:eastAsia="標楷體" w:hAnsi="標楷體"/>
                        </w:rPr>
                        <w:t>業務</w:t>
                      </w:r>
                    </w:p>
                  </w:txbxContent>
                </v:textbox>
              </v:shape>
            </w:pict>
          </mc:Fallback>
        </mc:AlternateContent>
      </w:r>
    </w:p>
    <w:p w14:paraId="683DC678" w14:textId="515DCB0F" w:rsidR="00F0759D" w:rsidRPr="00F0759D" w:rsidRDefault="00F0759D" w:rsidP="00F0759D">
      <w:pPr>
        <w:pStyle w:val="aa"/>
        <w:spacing w:line="360" w:lineRule="exact"/>
        <w:ind w:leftChars="0"/>
        <w:jc w:val="both"/>
        <w:rPr>
          <w:rFonts w:ascii="Times New Roman" w:eastAsia="標楷體" w:hAnsi="Times New Roman"/>
        </w:rPr>
      </w:pPr>
      <w:r>
        <w:rPr>
          <w:noProof/>
        </w:rPr>
        <mc:AlternateContent>
          <mc:Choice Requires="wps">
            <w:drawing>
              <wp:anchor distT="0" distB="0" distL="114299" distR="114299" simplePos="0" relativeHeight="251680768" behindDoc="0" locked="0" layoutInCell="1" allowOverlap="1" wp14:anchorId="085C6DB5" wp14:editId="0C9BD597">
                <wp:simplePos x="0" y="0"/>
                <wp:positionH relativeFrom="column">
                  <wp:posOffset>3954779</wp:posOffset>
                </wp:positionH>
                <wp:positionV relativeFrom="paragraph">
                  <wp:posOffset>120015</wp:posOffset>
                </wp:positionV>
                <wp:extent cx="0" cy="169545"/>
                <wp:effectExtent l="0" t="0" r="38100" b="20955"/>
                <wp:wrapNone/>
                <wp:docPr id="41" name="直線單箭頭接點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5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AD98B5" id="直線單箭頭接點 41" o:spid="_x0000_s1026" type="#_x0000_t32" style="position:absolute;margin-left:311.4pt;margin-top:9.45pt;width:0;height:13.35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"/>
            </w:pict>
          </mc:Fallback>
        </mc:AlternateContent>
      </w:r>
      <w:r>
        <w:rPr>
          <w:noProof/>
        </w:rPr>
        <mc:AlternateContent>
          <mc:Choice Requires="wps">
            <w:drawing>
              <wp:anchor distT="0" distB="0" distL="114299" distR="114299" simplePos="0" relativeHeight="251673600" behindDoc="0" locked="0" layoutInCell="1" allowOverlap="1" wp14:anchorId="5CE968DB" wp14:editId="43656FA0">
                <wp:simplePos x="0" y="0"/>
                <wp:positionH relativeFrom="column">
                  <wp:posOffset>1501139</wp:posOffset>
                </wp:positionH>
                <wp:positionV relativeFrom="paragraph">
                  <wp:posOffset>120015</wp:posOffset>
                </wp:positionV>
                <wp:extent cx="0" cy="306705"/>
                <wp:effectExtent l="0" t="0" r="38100" b="36195"/>
                <wp:wrapNone/>
                <wp:docPr id="40" name="直線單箭頭接點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7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5DC296" id="直線單箭頭接點 40" o:spid="_x0000_s1026" type="#_x0000_t32" style="position:absolute;margin-left:118.2pt;margin-top:9.45pt;width:0;height:24.1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"/>
            </w:pict>
          </mc:Fallback>
        </mc:AlternateContent>
      </w:r>
    </w:p>
    <w:p w14:paraId="24F3E707" w14:textId="47AD7280" w:rsidR="00F0759D" w:rsidRPr="00F0759D" w:rsidRDefault="00F0759D" w:rsidP="00F0759D">
      <w:pPr>
        <w:pStyle w:val="aa"/>
        <w:spacing w:line="360" w:lineRule="exact"/>
        <w:ind w:leftChars="0"/>
        <w:jc w:val="both"/>
        <w:rPr>
          <w:rFonts w:ascii="Times New Roman" w:eastAsia="標楷體" w:hAnsi="Times New Roman"/>
        </w:rPr>
      </w:pPr>
      <w:r>
        <w:rPr>
          <w:noProof/>
        </w:rPr>
        <mc:AlternateContent>
          <mc:Choice Requires="wps">
            <w:drawing>
              <wp:anchor distT="0" distB="0" distL="114300" distR="114300" simplePos="0" relativeHeight="251664384" behindDoc="0" locked="0" layoutInCell="1" allowOverlap="1" wp14:anchorId="678157A1" wp14:editId="3597028D">
                <wp:simplePos x="0" y="0"/>
                <wp:positionH relativeFrom="column">
                  <wp:posOffset>647700</wp:posOffset>
                </wp:positionH>
                <wp:positionV relativeFrom="paragraph">
                  <wp:posOffset>194311</wp:posOffset>
                </wp:positionV>
                <wp:extent cx="477520" cy="762000"/>
                <wp:effectExtent l="0" t="0" r="17780" b="19050"/>
                <wp:wrapNone/>
                <wp:docPr id="37" name="文字方塊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762000"/>
                        </a:xfrm>
                        <a:prstGeom prst="rect">
                          <a:avLst/>
                        </a:prstGeom>
                        <a:solidFill>
                          <a:srgbClr val="FFFFFF"/>
                        </a:solidFill>
                        <a:ln w="9525">
                          <a:solidFill>
                            <a:srgbClr val="000000"/>
                          </a:solidFill>
                          <a:miter lim="800000"/>
                          <a:headEnd/>
                          <a:tailEnd/>
                        </a:ln>
                      </wps:spPr>
                      <wps:txbx>
                        <w:txbxContent>
                          <w:p w14:paraId="26BB20B8" w14:textId="181CC2D6" w:rsidR="009A11A3" w:rsidRPr="00A325EC" w:rsidRDefault="009A11A3" w:rsidP="00F0759D">
                            <w:pPr>
                              <w:spacing w:beforeLines="50" w:before="120"/>
                              <w:jc w:val="center"/>
                              <w:rPr>
                                <w:rFonts w:ascii="標楷體" w:eastAsia="標楷體" w:hAnsi="標楷體"/>
                              </w:rPr>
                            </w:pPr>
                            <w:r>
                              <w:rPr>
                                <w:rFonts w:ascii="標楷體" w:eastAsia="標楷體" w:hAnsi="標楷體"/>
                              </w:rPr>
                              <w:t>財會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8157A1" id="文字方塊 37" o:spid="_x0000_s1032" type="#_x0000_t202" style="position:absolute;left:0;text-align:left;margin-left:51pt;margin-top:15.3pt;width:37.6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">
                <v:textbox>
                  <w:txbxContent>
                    <w:p w14:paraId="26BB20B8" w14:textId="181CC2D6" w:rsidR="009A11A3" w:rsidRPr="00A325EC" w:rsidRDefault="009A11A3" w:rsidP="00F0759D">
                      <w:pPr>
                        <w:spacing w:beforeLines="50" w:before="120"/>
                        <w:jc w:val="center"/>
                        <w:rPr>
                          <w:rFonts w:ascii="標楷體" w:eastAsia="標楷體" w:hAnsi="標楷體"/>
                        </w:rPr>
                      </w:pPr>
                      <w:r>
                        <w:rPr>
                          <w:rFonts w:ascii="標楷體" w:eastAsia="標楷體" w:hAnsi="標楷體"/>
                        </w:rPr>
                        <w:t>財會</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1FC9F4F3" wp14:editId="2EF829DF">
                <wp:simplePos x="0" y="0"/>
                <wp:positionH relativeFrom="column">
                  <wp:posOffset>1266825</wp:posOffset>
                </wp:positionH>
                <wp:positionV relativeFrom="paragraph">
                  <wp:posOffset>194311</wp:posOffset>
                </wp:positionV>
                <wp:extent cx="477520" cy="762000"/>
                <wp:effectExtent l="0" t="0" r="17780" b="19050"/>
                <wp:wrapNone/>
                <wp:docPr id="35" name="文字方塊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762000"/>
                        </a:xfrm>
                        <a:prstGeom prst="rect">
                          <a:avLst/>
                        </a:prstGeom>
                        <a:solidFill>
                          <a:srgbClr val="FFFFFF"/>
                        </a:solidFill>
                        <a:ln w="9525">
                          <a:solidFill>
                            <a:srgbClr val="000000"/>
                          </a:solidFill>
                          <a:miter lim="800000"/>
                          <a:headEnd/>
                          <a:tailEnd/>
                        </a:ln>
                      </wps:spPr>
                      <wps:txbx>
                        <w:txbxContent>
                          <w:p w14:paraId="6387FF80" w14:textId="226B401F" w:rsidR="009A11A3" w:rsidRPr="00A325EC" w:rsidRDefault="009A11A3" w:rsidP="00F0759D">
                            <w:pPr>
                              <w:spacing w:beforeLines="50" w:before="120"/>
                              <w:jc w:val="center"/>
                              <w:rPr>
                                <w:rFonts w:ascii="標楷體" w:eastAsia="標楷體" w:hAnsi="標楷體"/>
                              </w:rPr>
                            </w:pPr>
                            <w:r>
                              <w:rPr>
                                <w:rFonts w:ascii="標楷體" w:eastAsia="標楷體" w:hAnsi="標楷體"/>
                              </w:rPr>
                              <w:t>人事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C9F4F3" id="文字方塊 35" o:spid="_x0000_s1033" type="#_x0000_t202" style="position:absolute;left:0;text-align:left;margin-left:99.75pt;margin-top:15.3pt;width:37.6pt;height: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">
                <v:textbox>
                  <w:txbxContent>
                    <w:p w14:paraId="6387FF80" w14:textId="226B401F" w:rsidR="009A11A3" w:rsidRPr="00A325EC" w:rsidRDefault="009A11A3" w:rsidP="00F0759D">
                      <w:pPr>
                        <w:spacing w:beforeLines="50" w:before="120"/>
                        <w:jc w:val="center"/>
                        <w:rPr>
                          <w:rFonts w:ascii="標楷體" w:eastAsia="標楷體" w:hAnsi="標楷體"/>
                        </w:rPr>
                      </w:pPr>
                      <w:r>
                        <w:rPr>
                          <w:rFonts w:ascii="標楷體" w:eastAsia="標楷體" w:hAnsi="標楷體"/>
                        </w:rPr>
                        <w:t>人事</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680B97C3" wp14:editId="12CE8A44">
                <wp:simplePos x="0" y="0"/>
                <wp:positionH relativeFrom="column">
                  <wp:posOffset>1914525</wp:posOffset>
                </wp:positionH>
                <wp:positionV relativeFrom="paragraph">
                  <wp:posOffset>194310</wp:posOffset>
                </wp:positionV>
                <wp:extent cx="477520" cy="762000"/>
                <wp:effectExtent l="0" t="0" r="17780" b="1905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762000"/>
                        </a:xfrm>
                        <a:prstGeom prst="rect">
                          <a:avLst/>
                        </a:prstGeom>
                        <a:solidFill>
                          <a:srgbClr val="FFFFFF"/>
                        </a:solidFill>
                        <a:ln w="9525">
                          <a:solidFill>
                            <a:srgbClr val="000000"/>
                          </a:solidFill>
                          <a:miter lim="800000"/>
                          <a:headEnd/>
                          <a:tailEnd/>
                        </a:ln>
                      </wps:spPr>
                      <wps:txbx>
                        <w:txbxContent>
                          <w:p w14:paraId="73E2EC16" w14:textId="07879778" w:rsidR="009A11A3" w:rsidRPr="00A325EC" w:rsidRDefault="009A11A3" w:rsidP="00F0759D">
                            <w:pPr>
                              <w:spacing w:beforeLines="50" w:before="120"/>
                              <w:jc w:val="center"/>
                              <w:rPr>
                                <w:rFonts w:ascii="標楷體" w:eastAsia="標楷體" w:hAnsi="標楷體"/>
                              </w:rPr>
                            </w:pPr>
                            <w:r>
                              <w:rPr>
                                <w:rFonts w:ascii="標楷體" w:eastAsia="標楷體" w:hAnsi="標楷體"/>
                              </w:rPr>
                              <w:t>總務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B97C3" id="文字方塊 36" o:spid="_x0000_s1034" type="#_x0000_t202" style="position:absolute;left:0;text-align:left;margin-left:150.75pt;margin-top:15.3pt;width:37.6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">
                <v:textbox>
                  <w:txbxContent>
                    <w:p w14:paraId="73E2EC16" w14:textId="07879778" w:rsidR="009A11A3" w:rsidRPr="00A325EC" w:rsidRDefault="009A11A3" w:rsidP="00F0759D">
                      <w:pPr>
                        <w:spacing w:beforeLines="50" w:before="120"/>
                        <w:jc w:val="center"/>
                        <w:rPr>
                          <w:rFonts w:ascii="標楷體" w:eastAsia="標楷體" w:hAnsi="標楷體"/>
                        </w:rPr>
                      </w:pPr>
                      <w:r>
                        <w:rPr>
                          <w:rFonts w:ascii="標楷體" w:eastAsia="標楷體" w:hAnsi="標楷體"/>
                        </w:rPr>
                        <w:t>總務</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2A6791F" wp14:editId="7F8B9491">
                <wp:simplePos x="0" y="0"/>
                <wp:positionH relativeFrom="column">
                  <wp:posOffset>3419475</wp:posOffset>
                </wp:positionH>
                <wp:positionV relativeFrom="paragraph">
                  <wp:posOffset>194311</wp:posOffset>
                </wp:positionV>
                <wp:extent cx="477520" cy="971550"/>
                <wp:effectExtent l="0" t="0" r="17780" b="1905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971550"/>
                        </a:xfrm>
                        <a:prstGeom prst="rect">
                          <a:avLst/>
                        </a:prstGeom>
                        <a:solidFill>
                          <a:srgbClr val="FFFFFF"/>
                        </a:solidFill>
                        <a:ln w="9525">
                          <a:solidFill>
                            <a:srgbClr val="000000"/>
                          </a:solidFill>
                          <a:miter lim="800000"/>
                          <a:headEnd/>
                          <a:tailEnd/>
                        </a:ln>
                      </wps:spPr>
                      <wps:txbx>
                        <w:txbxContent>
                          <w:p w14:paraId="0C5447C7" w14:textId="2E64FA21" w:rsidR="009A11A3" w:rsidRDefault="009A11A3" w:rsidP="00F0759D">
                            <w:pPr>
                              <w:spacing w:beforeLines="50" w:before="120"/>
                              <w:jc w:val="center"/>
                              <w:rPr>
                                <w:rFonts w:ascii="標楷體" w:eastAsia="標楷體" w:hAnsi="標楷體"/>
                              </w:rPr>
                            </w:pPr>
                            <w:r>
                              <w:rPr>
                                <w:rFonts w:ascii="標楷體" w:eastAsia="標楷體" w:hAnsi="標楷體" w:hint="eastAsia"/>
                              </w:rPr>
                              <w:t>社會福利</w:t>
                            </w:r>
                          </w:p>
                          <w:p w14:paraId="18524203" w14:textId="77777777" w:rsidR="009A11A3" w:rsidRPr="00A325EC" w:rsidRDefault="009A11A3" w:rsidP="00F0759D">
                            <w:pPr>
                              <w:jc w:val="center"/>
                              <w:rPr>
                                <w:rFonts w:ascii="標楷體" w:eastAsia="標楷體" w:hAnsi="標楷體"/>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6791F" id="文字方塊 38" o:spid="_x0000_s1035" type="#_x0000_t202" style="position:absolute;left:0;text-align:left;margin-left:269.25pt;margin-top:15.3pt;width:37.6pt;height: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">
                <v:textbox>
                  <w:txbxContent>
                    <w:p w14:paraId="0C5447C7" w14:textId="2E64FA21" w:rsidR="009A11A3" w:rsidRDefault="009A11A3" w:rsidP="00F0759D">
                      <w:pPr>
                        <w:spacing w:beforeLines="50" w:before="120"/>
                        <w:jc w:val="center"/>
                        <w:rPr>
                          <w:rFonts w:ascii="標楷體" w:eastAsia="標楷體" w:hAnsi="標楷體"/>
                        </w:rPr>
                      </w:pPr>
                      <w:r>
                        <w:rPr>
                          <w:rFonts w:ascii="標楷體" w:eastAsia="標楷體" w:hAnsi="標楷體" w:hint="eastAsia"/>
                        </w:rPr>
                        <w:t>社會福利</w:t>
                      </w:r>
                    </w:p>
                    <w:p w14:paraId="18524203" w14:textId="77777777" w:rsidR="009A11A3" w:rsidRPr="00A325EC" w:rsidRDefault="009A11A3" w:rsidP="00F0759D">
                      <w:pPr>
                        <w:jc w:val="center"/>
                        <w:rPr>
                          <w:rFonts w:ascii="標楷體" w:eastAsia="標楷體" w:hAnsi="標楷體"/>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1688AEE" wp14:editId="3DC0162A">
                <wp:simplePos x="0" y="0"/>
                <wp:positionH relativeFrom="column">
                  <wp:posOffset>4095750</wp:posOffset>
                </wp:positionH>
                <wp:positionV relativeFrom="paragraph">
                  <wp:posOffset>194311</wp:posOffset>
                </wp:positionV>
                <wp:extent cx="477520" cy="971550"/>
                <wp:effectExtent l="0" t="0" r="17780" b="19050"/>
                <wp:wrapNone/>
                <wp:docPr id="39" name="文字方塊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520" cy="971550"/>
                        </a:xfrm>
                        <a:prstGeom prst="rect">
                          <a:avLst/>
                        </a:prstGeom>
                        <a:solidFill>
                          <a:srgbClr val="FFFFFF"/>
                        </a:solidFill>
                        <a:ln w="9525">
                          <a:solidFill>
                            <a:srgbClr val="000000"/>
                          </a:solidFill>
                          <a:miter lim="800000"/>
                          <a:headEnd/>
                          <a:tailEnd/>
                        </a:ln>
                      </wps:spPr>
                      <wps:txbx>
                        <w:txbxContent>
                          <w:p w14:paraId="18E7B696" w14:textId="72DC8BD7" w:rsidR="009A11A3" w:rsidRPr="00A325EC" w:rsidRDefault="009A11A3" w:rsidP="00F0759D">
                            <w:pPr>
                              <w:spacing w:beforeLines="50" w:before="120"/>
                              <w:jc w:val="center"/>
                              <w:rPr>
                                <w:rFonts w:ascii="標楷體" w:eastAsia="標楷體" w:hAnsi="標楷體"/>
                              </w:rPr>
                            </w:pPr>
                            <w:r>
                              <w:rPr>
                                <w:rFonts w:ascii="標楷體" w:eastAsia="標楷體" w:hAnsi="標楷體"/>
                              </w:rPr>
                              <w:t>社會資源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688AEE" id="文字方塊 39" o:spid="_x0000_s1036" type="#_x0000_t202" style="position:absolute;left:0;text-align:left;margin-left:322.5pt;margin-top:15.3pt;width:37.6pt;height: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">
                <v:textbox>
                  <w:txbxContent>
                    <w:p w14:paraId="18E7B696" w14:textId="72DC8BD7" w:rsidR="009A11A3" w:rsidRPr="00A325EC" w:rsidRDefault="009A11A3" w:rsidP="00F0759D">
                      <w:pPr>
                        <w:spacing w:beforeLines="50" w:before="120"/>
                        <w:jc w:val="center"/>
                        <w:rPr>
                          <w:rFonts w:ascii="標楷體" w:eastAsia="標楷體" w:hAnsi="標楷體"/>
                        </w:rPr>
                      </w:pPr>
                      <w:r>
                        <w:rPr>
                          <w:rFonts w:ascii="標楷體" w:eastAsia="標楷體" w:hAnsi="標楷體"/>
                        </w:rPr>
                        <w:t>社會資源</w:t>
                      </w:r>
                    </w:p>
                  </w:txbxContent>
                </v:textbox>
              </v:shape>
            </w:pict>
          </mc:Fallback>
        </mc:AlternateContent>
      </w:r>
      <w:r>
        <w:rPr>
          <w:noProof/>
        </w:rPr>
        <mc:AlternateContent>
          <mc:Choice Requires="wps">
            <w:drawing>
              <wp:anchor distT="0" distB="0" distL="114299" distR="114299" simplePos="0" relativeHeight="251679744" behindDoc="0" locked="0" layoutInCell="1" allowOverlap="1" wp14:anchorId="21C6D157" wp14:editId="251DA9E1">
                <wp:simplePos x="0" y="0"/>
                <wp:positionH relativeFrom="column">
                  <wp:posOffset>4355464</wp:posOffset>
                </wp:positionH>
                <wp:positionV relativeFrom="paragraph">
                  <wp:posOffset>61595</wp:posOffset>
                </wp:positionV>
                <wp:extent cx="0" cy="136525"/>
                <wp:effectExtent l="0" t="0" r="38100" b="34925"/>
                <wp:wrapNone/>
                <wp:docPr id="34" name="直線單箭頭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1A746" id="直線單箭頭接點 34" o:spid="_x0000_s1026" type="#_x0000_t32" style="position:absolute;margin-left:342.95pt;margin-top:4.85pt;width:0;height:10.75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"/>
            </w:pict>
          </mc:Fallback>
        </mc:AlternateContent>
      </w:r>
      <w:r>
        <w:rPr>
          <w:noProof/>
        </w:rPr>
        <mc:AlternateContent>
          <mc:Choice Requires="wps">
            <w:drawing>
              <wp:anchor distT="0" distB="0" distL="114299" distR="114299" simplePos="0" relativeHeight="251678720" behindDoc="0" locked="0" layoutInCell="1" allowOverlap="1" wp14:anchorId="6359BFE2" wp14:editId="5CC24634">
                <wp:simplePos x="0" y="0"/>
                <wp:positionH relativeFrom="column">
                  <wp:posOffset>3624579</wp:posOffset>
                </wp:positionH>
                <wp:positionV relativeFrom="paragraph">
                  <wp:posOffset>61595</wp:posOffset>
                </wp:positionV>
                <wp:extent cx="0" cy="136525"/>
                <wp:effectExtent l="0" t="0" r="38100" b="34925"/>
                <wp:wrapNone/>
                <wp:docPr id="33" name="直線單箭頭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B38E47" id="直線單箭頭接點 33" o:spid="_x0000_s1026" type="#_x0000_t32" style="position:absolute;margin-left:285.4pt;margin-top:4.85pt;width:0;height:10.7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"/>
            </w:pict>
          </mc:Fallback>
        </mc:AlternateContent>
      </w:r>
      <w:r>
        <w:rPr>
          <w:noProof/>
        </w:rPr>
        <mc:AlternateContent>
          <mc:Choice Requires="wps">
            <w:drawing>
              <wp:anchor distT="0" distB="0" distL="114300" distR="114300" simplePos="0" relativeHeight="251677696" behindDoc="0" locked="0" layoutInCell="1" allowOverlap="1" wp14:anchorId="052333AC" wp14:editId="660E1D21">
                <wp:simplePos x="0" y="0"/>
                <wp:positionH relativeFrom="column">
                  <wp:posOffset>3627120</wp:posOffset>
                </wp:positionH>
                <wp:positionV relativeFrom="paragraph">
                  <wp:posOffset>60960</wp:posOffset>
                </wp:positionV>
                <wp:extent cx="728345" cy="635"/>
                <wp:effectExtent l="0" t="0" r="33655" b="37465"/>
                <wp:wrapNone/>
                <wp:docPr id="32" name="直線單箭頭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83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EEE25" id="直線單箭頭接點 32" o:spid="_x0000_s1026" type="#_x0000_t32" style="position:absolute;margin-left:285.6pt;margin-top:4.8pt;width:57.35pt;height:.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"/>
            </w:pict>
          </mc:Fallback>
        </mc:AlternateContent>
      </w:r>
      <w:r>
        <w:rPr>
          <w:noProof/>
        </w:rPr>
        <mc:AlternateContent>
          <mc:Choice Requires="wps">
            <w:drawing>
              <wp:anchor distT="0" distB="0" distL="114299" distR="114299" simplePos="0" relativeHeight="251676672" behindDoc="0" locked="0" layoutInCell="1" allowOverlap="1" wp14:anchorId="3281F68C" wp14:editId="2AA9534F">
                <wp:simplePos x="0" y="0"/>
                <wp:positionH relativeFrom="column">
                  <wp:posOffset>850264</wp:posOffset>
                </wp:positionH>
                <wp:positionV relativeFrom="paragraph">
                  <wp:posOffset>60960</wp:posOffset>
                </wp:positionV>
                <wp:extent cx="0" cy="137160"/>
                <wp:effectExtent l="0" t="0" r="38100" b="34290"/>
                <wp:wrapNone/>
                <wp:docPr id="31" name="直線單箭頭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4704E" id="直線單箭頭接點 31" o:spid="_x0000_s1026" type="#_x0000_t32" style="position:absolute;margin-left:66.95pt;margin-top:4.8pt;width:0;height:10.8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"/>
            </w:pict>
          </mc:Fallback>
        </mc:AlternateContent>
      </w:r>
      <w:r>
        <w:rPr>
          <w:noProof/>
        </w:rPr>
        <mc:AlternateContent>
          <mc:Choice Requires="wps">
            <w:drawing>
              <wp:anchor distT="0" distB="0" distL="114299" distR="114299" simplePos="0" relativeHeight="251675648" behindDoc="0" locked="0" layoutInCell="1" allowOverlap="1" wp14:anchorId="3EDC2104" wp14:editId="58998859">
                <wp:simplePos x="0" y="0"/>
                <wp:positionH relativeFrom="column">
                  <wp:posOffset>2164079</wp:posOffset>
                </wp:positionH>
                <wp:positionV relativeFrom="paragraph">
                  <wp:posOffset>60960</wp:posOffset>
                </wp:positionV>
                <wp:extent cx="0" cy="137160"/>
                <wp:effectExtent l="0" t="0" r="38100" b="34290"/>
                <wp:wrapNone/>
                <wp:docPr id="30" name="直線單箭頭接點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F9237" id="直線單箭頭接點 30" o:spid="_x0000_s1026" type="#_x0000_t32" style="position:absolute;margin-left:170.4pt;margin-top:4.8pt;width:0;height:10.8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"/>
            </w:pict>
          </mc:Fallback>
        </mc:AlternateContent>
      </w:r>
      <w:r>
        <w:rPr>
          <w:noProof/>
        </w:rPr>
        <mc:AlternateContent>
          <mc:Choice Requires="wps">
            <w:drawing>
              <wp:anchor distT="4294967295" distB="4294967295" distL="114300" distR="114300" simplePos="0" relativeHeight="251674624" behindDoc="0" locked="0" layoutInCell="1" allowOverlap="1" wp14:anchorId="1DEB6D39" wp14:editId="6B469B03">
                <wp:simplePos x="0" y="0"/>
                <wp:positionH relativeFrom="column">
                  <wp:posOffset>850265</wp:posOffset>
                </wp:positionH>
                <wp:positionV relativeFrom="paragraph">
                  <wp:posOffset>60959</wp:posOffset>
                </wp:positionV>
                <wp:extent cx="1313815" cy="0"/>
                <wp:effectExtent l="0" t="0" r="0" b="0"/>
                <wp:wrapNone/>
                <wp:docPr id="29" name="直線單箭頭接點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3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0A191F" id="直線單箭頭接點 29" o:spid="_x0000_s1026" type="#_x0000_t32" style="position:absolute;margin-left:66.95pt;margin-top:4.8pt;width:103.4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"/>
            </w:pict>
          </mc:Fallback>
        </mc:AlternateContent>
      </w:r>
    </w:p>
    <w:p w14:paraId="3BF2BBF4" w14:textId="77777777" w:rsidR="00F0759D" w:rsidRPr="00F0759D" w:rsidRDefault="00F0759D" w:rsidP="00F0759D">
      <w:pPr>
        <w:pStyle w:val="aa"/>
        <w:spacing w:line="360" w:lineRule="exact"/>
        <w:ind w:leftChars="0"/>
        <w:jc w:val="both"/>
        <w:rPr>
          <w:rFonts w:ascii="Times New Roman" w:eastAsia="標楷體" w:hAnsi="Times New Roman"/>
        </w:rPr>
      </w:pPr>
    </w:p>
    <w:p w14:paraId="7F49057C" w14:textId="77777777" w:rsidR="00F0759D" w:rsidRPr="00F0759D" w:rsidRDefault="00F0759D" w:rsidP="00F0759D">
      <w:pPr>
        <w:jc w:val="both"/>
        <w:rPr>
          <w:rFonts w:ascii="Times New Roman" w:eastAsia="標楷體" w:hAnsi="Times New Roman"/>
        </w:rPr>
      </w:pPr>
    </w:p>
    <w:p w14:paraId="2F646EA4" w14:textId="797940EC" w:rsidR="00F0759D" w:rsidRDefault="00F0759D" w:rsidP="00F0759D">
      <w:pPr>
        <w:pStyle w:val="aa"/>
        <w:ind w:leftChars="0"/>
        <w:jc w:val="both"/>
        <w:rPr>
          <w:rFonts w:ascii="Times New Roman" w:eastAsia="標楷體" w:hAnsi="Times New Roman"/>
        </w:rPr>
      </w:pPr>
    </w:p>
    <w:p w14:paraId="3BBC88F5" w14:textId="4ADEF625" w:rsidR="00F0759D" w:rsidRDefault="00F0759D" w:rsidP="00F0759D">
      <w:pPr>
        <w:pStyle w:val="aa"/>
        <w:ind w:leftChars="0"/>
        <w:jc w:val="both"/>
        <w:rPr>
          <w:rFonts w:ascii="Times New Roman" w:eastAsia="標楷體" w:hAnsi="Times New Roman"/>
        </w:rPr>
      </w:pPr>
    </w:p>
    <w:p w14:paraId="6695CCCB" w14:textId="1BDE8268" w:rsidR="00F0759D" w:rsidRDefault="00F0759D" w:rsidP="00F0759D">
      <w:pPr>
        <w:pStyle w:val="aa"/>
        <w:ind w:leftChars="0"/>
        <w:jc w:val="both"/>
        <w:rPr>
          <w:rFonts w:ascii="Times New Roman" w:eastAsia="標楷體" w:hAnsi="Times New Roman"/>
        </w:rPr>
      </w:pPr>
    </w:p>
    <w:p w14:paraId="423D9085" w14:textId="4EDE15C2" w:rsidR="00F0759D" w:rsidRDefault="00F0759D" w:rsidP="00F0759D">
      <w:pPr>
        <w:pStyle w:val="aa"/>
        <w:ind w:leftChars="0"/>
        <w:jc w:val="both"/>
        <w:rPr>
          <w:rFonts w:ascii="Times New Roman" w:eastAsia="標楷體" w:hAnsi="Times New Roman"/>
        </w:rPr>
      </w:pPr>
    </w:p>
    <w:p w14:paraId="3AF56883" w14:textId="42A8AE06" w:rsidR="00F0759D" w:rsidRPr="00F0759D" w:rsidRDefault="00F0759D" w:rsidP="00F0759D">
      <w:pPr>
        <w:pStyle w:val="aa"/>
        <w:spacing w:beforeLines="20" w:before="48" w:afterLines="20" w:after="48" w:line="420" w:lineRule="exact"/>
        <w:ind w:leftChars="0"/>
        <w:jc w:val="center"/>
        <w:rPr>
          <w:rFonts w:ascii="Times New Roman" w:eastAsia="標楷體" w:hAnsi="Times New Roman"/>
        </w:rPr>
      </w:pPr>
      <w:r w:rsidRPr="00F0759D">
        <w:rPr>
          <w:rFonts w:ascii="Times New Roman" w:eastAsia="標楷體" w:hAnsi="Times New Roman" w:hint="eastAsia"/>
        </w:rPr>
        <w:t xml:space="preserve"> (</w:t>
      </w:r>
      <w:r w:rsidRPr="00F0759D">
        <w:rPr>
          <w:rFonts w:ascii="Times New Roman" w:eastAsia="標楷體" w:hAnsi="Times New Roman" w:hint="eastAsia"/>
        </w:rPr>
        <w:t>註：請依據各會組織架構及各單位設置狀況繪製架構圖</w:t>
      </w:r>
      <w:r w:rsidRPr="00F0759D">
        <w:rPr>
          <w:rFonts w:ascii="Times New Roman" w:eastAsia="標楷體" w:hAnsi="Times New Roman" w:hint="eastAsia"/>
        </w:rPr>
        <w:t>)</w:t>
      </w:r>
    </w:p>
    <w:p w14:paraId="78AE1B5F" w14:textId="44D9625A" w:rsidR="00AF36FA" w:rsidRPr="00653D84" w:rsidRDefault="00A645CA" w:rsidP="00111310">
      <w:pPr>
        <w:numPr>
          <w:ilvl w:val="0"/>
          <w:numId w:val="92"/>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本會核決權限係依內部控制及管理辦法相關規範執行之。</w:t>
      </w:r>
    </w:p>
    <w:p w14:paraId="0000003C" w14:textId="11C97585" w:rsidR="001A3914" w:rsidRPr="004502E1" w:rsidRDefault="00A645CA" w:rsidP="004502E1">
      <w:pPr>
        <w:pStyle w:val="1"/>
        <w:spacing w:beforeLines="50" w:before="120" w:afterLines="50" w:after="120" w:line="500" w:lineRule="exact"/>
        <w:rPr>
          <w:rFonts w:ascii="Times New Roman" w:eastAsia="標楷體" w:hAnsi="Times New Roman" w:cs="Times New Roman"/>
          <w:b w:val="0"/>
          <w:color w:val="000000"/>
          <w:sz w:val="28"/>
          <w:szCs w:val="28"/>
        </w:rPr>
      </w:pPr>
      <w:bookmarkStart w:id="5" w:name="_Toc154775641"/>
      <w:r w:rsidRPr="004502E1">
        <w:rPr>
          <w:rFonts w:ascii="Times New Roman" w:eastAsia="標楷體" w:hAnsi="Times New Roman" w:cs="Times New Roman"/>
          <w:color w:val="000000"/>
          <w:sz w:val="28"/>
          <w:szCs w:val="28"/>
        </w:rPr>
        <w:lastRenderedPageBreak/>
        <w:t>參、內部控制之控制作業</w:t>
      </w:r>
      <w:bookmarkEnd w:id="5"/>
    </w:p>
    <w:p w14:paraId="0000003D" w14:textId="2B0B41B9" w:rsidR="001A3914" w:rsidRPr="00653D84" w:rsidRDefault="00A645CA" w:rsidP="00111310">
      <w:pPr>
        <w:numPr>
          <w:ilvl w:val="0"/>
          <w:numId w:val="93"/>
        </w:numPr>
        <w:pBdr>
          <w:top w:val="nil"/>
          <w:left w:val="nil"/>
          <w:bottom w:val="nil"/>
          <w:right w:val="nil"/>
          <w:between w:val="nil"/>
        </w:pBdr>
        <w:spacing w:line="500" w:lineRule="exact"/>
        <w:ind w:left="567" w:hanging="567"/>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凡規範本會全體同仁權利義務、重要事項或共通性事務之規章、管理措施或資訊安全品質文件作業手冊表單，均為內部控制之作業程序及控制重點。</w:t>
      </w:r>
    </w:p>
    <w:p w14:paraId="6EAF9BE7" w14:textId="25407628" w:rsidR="004502E1" w:rsidRPr="00111310" w:rsidRDefault="00A645CA" w:rsidP="00111310">
      <w:pPr>
        <w:numPr>
          <w:ilvl w:val="0"/>
          <w:numId w:val="93"/>
        </w:numPr>
        <w:pBdr>
          <w:top w:val="nil"/>
          <w:left w:val="nil"/>
          <w:bottom w:val="nil"/>
          <w:right w:val="nil"/>
          <w:between w:val="nil"/>
        </w:pBdr>
        <w:spacing w:line="500" w:lineRule="exact"/>
        <w:ind w:left="567" w:hanging="567"/>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本會控制作業項目涵蓋營運及管理各項作業循環</w:t>
      </w:r>
      <w:r w:rsidR="004502E1">
        <w:rPr>
          <w:rFonts w:ascii="Times New Roman" w:eastAsia="標楷體" w:hAnsi="Times New Roman" w:cs="Times New Roman" w:hint="eastAsia"/>
          <w:color w:val="000000"/>
          <w:sz w:val="26"/>
          <w:szCs w:val="26"/>
        </w:rPr>
        <w:t>如下：</w:t>
      </w:r>
    </w:p>
    <w:p w14:paraId="0000003F" w14:textId="17B5BCD9" w:rsidR="001A3914" w:rsidRPr="004502E1" w:rsidRDefault="009529A2" w:rsidP="00111310">
      <w:pPr>
        <w:numPr>
          <w:ilvl w:val="0"/>
          <w:numId w:val="94"/>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接受捐贈循環</w:t>
      </w:r>
      <w:r w:rsidR="004502E1">
        <w:rPr>
          <w:rFonts w:ascii="Times New Roman" w:eastAsia="標楷體" w:hAnsi="Times New Roman" w:cs="Times New Roman" w:hint="eastAsia"/>
          <w:color w:val="000000"/>
          <w:sz w:val="26"/>
          <w:szCs w:val="26"/>
        </w:rPr>
        <w:t>：相關作業程序及控制重點，</w:t>
      </w:r>
      <w:r w:rsidR="004502E1" w:rsidRPr="004502E1">
        <w:rPr>
          <w:rFonts w:ascii="Times New Roman" w:eastAsia="標楷體" w:hAnsi="Times New Roman" w:cs="Times New Roman" w:hint="eastAsia"/>
          <w:color w:val="000000"/>
          <w:sz w:val="26"/>
          <w:szCs w:val="26"/>
        </w:rPr>
        <w:t>詳</w:t>
      </w:r>
      <w:r w:rsidR="0039312D" w:rsidRPr="004502E1">
        <w:rPr>
          <w:rFonts w:ascii="Times New Roman" w:eastAsia="標楷體" w:hAnsi="Times New Roman" w:cs="Times New Roman"/>
          <w:color w:val="000000"/>
          <w:sz w:val="26"/>
          <w:szCs w:val="26"/>
        </w:rPr>
        <w:t>附件一</w:t>
      </w:r>
      <w:r w:rsidR="004502E1">
        <w:rPr>
          <w:rFonts w:ascii="Times New Roman" w:eastAsia="標楷體" w:hAnsi="Times New Roman" w:cs="Times New Roman" w:hint="eastAsia"/>
          <w:color w:val="000000"/>
          <w:sz w:val="26"/>
          <w:szCs w:val="26"/>
        </w:rPr>
        <w:t>。</w:t>
      </w:r>
    </w:p>
    <w:p w14:paraId="00000040" w14:textId="208CBD89" w:rsidR="001A3914" w:rsidRPr="004502E1" w:rsidRDefault="009529A2" w:rsidP="00111310">
      <w:pPr>
        <w:numPr>
          <w:ilvl w:val="0"/>
          <w:numId w:val="94"/>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社會福利獎助捐贈</w:t>
      </w:r>
      <w:r w:rsidR="0068112B">
        <w:rPr>
          <w:rFonts w:ascii="Times New Roman" w:eastAsia="標楷體" w:hAnsi="Times New Roman" w:cs="Times New Roman" w:hint="eastAsia"/>
          <w:color w:val="000000"/>
          <w:sz w:val="26"/>
          <w:szCs w:val="26"/>
        </w:rPr>
        <w:t>支付</w:t>
      </w:r>
      <w:r w:rsidR="00A645CA" w:rsidRPr="004502E1">
        <w:rPr>
          <w:rFonts w:ascii="Times New Roman" w:eastAsia="標楷體" w:hAnsi="Times New Roman" w:cs="Times New Roman"/>
          <w:color w:val="000000"/>
          <w:sz w:val="26"/>
          <w:szCs w:val="26"/>
        </w:rPr>
        <w:t>循環</w:t>
      </w:r>
      <w:r w:rsidR="004502E1">
        <w:rPr>
          <w:rFonts w:ascii="Times New Roman" w:eastAsia="標楷體" w:hAnsi="Times New Roman" w:cs="Times New Roman" w:hint="eastAsia"/>
          <w:color w:val="000000"/>
          <w:sz w:val="26"/>
          <w:szCs w:val="26"/>
        </w:rPr>
        <w:t>：相關作業程序及控制重點，詳</w:t>
      </w:r>
      <w:r w:rsidR="007E4FB8">
        <w:rPr>
          <w:rFonts w:ascii="Times New Roman" w:eastAsia="標楷體" w:hAnsi="Times New Roman" w:cs="Times New Roman" w:hint="eastAsia"/>
          <w:color w:val="000000"/>
          <w:sz w:val="26"/>
          <w:szCs w:val="26"/>
        </w:rPr>
        <w:t>附件</w:t>
      </w:r>
      <w:r w:rsidR="0039312D" w:rsidRPr="004502E1">
        <w:rPr>
          <w:rFonts w:ascii="Times New Roman" w:eastAsia="標楷體" w:hAnsi="Times New Roman" w:cs="Times New Roman"/>
          <w:color w:val="000000"/>
          <w:sz w:val="26"/>
          <w:szCs w:val="26"/>
        </w:rPr>
        <w:t>二</w:t>
      </w:r>
      <w:r w:rsidR="004502E1">
        <w:rPr>
          <w:rFonts w:ascii="Times New Roman" w:eastAsia="標楷體" w:hAnsi="Times New Roman" w:cs="Times New Roman" w:hint="eastAsia"/>
          <w:color w:val="000000"/>
          <w:sz w:val="26"/>
          <w:szCs w:val="26"/>
        </w:rPr>
        <w:t>。</w:t>
      </w:r>
    </w:p>
    <w:p w14:paraId="6A0441EA" w14:textId="035E28D1" w:rsidR="004502E1" w:rsidRDefault="009529A2" w:rsidP="00111310">
      <w:pPr>
        <w:numPr>
          <w:ilvl w:val="0"/>
          <w:numId w:val="94"/>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採購及付款</w:t>
      </w:r>
      <w:r w:rsidR="00A645CA" w:rsidRPr="004502E1">
        <w:rPr>
          <w:rFonts w:ascii="Times New Roman" w:eastAsia="標楷體" w:hAnsi="Times New Roman" w:cs="Times New Roman"/>
          <w:color w:val="000000"/>
          <w:sz w:val="26"/>
          <w:szCs w:val="26"/>
        </w:rPr>
        <w:t>循環</w:t>
      </w:r>
      <w:r w:rsidR="004502E1" w:rsidRPr="004502E1">
        <w:rPr>
          <w:rFonts w:ascii="Times New Roman" w:eastAsia="標楷體" w:hAnsi="Times New Roman" w:cs="Times New Roman" w:hint="eastAsia"/>
          <w:color w:val="000000"/>
          <w:sz w:val="26"/>
          <w:szCs w:val="26"/>
        </w:rPr>
        <w:t>：相關作業程序及控制重點，</w:t>
      </w:r>
      <w:r w:rsidR="004502E1">
        <w:rPr>
          <w:rFonts w:ascii="Times New Roman" w:eastAsia="標楷體" w:hAnsi="Times New Roman" w:cs="Times New Roman" w:hint="eastAsia"/>
          <w:color w:val="000000"/>
          <w:sz w:val="26"/>
          <w:szCs w:val="26"/>
        </w:rPr>
        <w:t>詳附件</w:t>
      </w:r>
      <w:r w:rsidR="0068112B">
        <w:rPr>
          <w:rFonts w:ascii="Times New Roman" w:eastAsia="標楷體" w:hAnsi="Times New Roman" w:cs="Times New Roman" w:hint="eastAsia"/>
          <w:color w:val="000000"/>
          <w:sz w:val="26"/>
          <w:szCs w:val="26"/>
        </w:rPr>
        <w:t>三</w:t>
      </w:r>
      <w:r w:rsidR="004502E1">
        <w:rPr>
          <w:rFonts w:ascii="Times New Roman" w:eastAsia="標楷體" w:hAnsi="Times New Roman" w:cs="Times New Roman" w:hint="eastAsia"/>
          <w:color w:val="000000"/>
          <w:sz w:val="26"/>
          <w:szCs w:val="26"/>
        </w:rPr>
        <w:t>。</w:t>
      </w:r>
    </w:p>
    <w:p w14:paraId="00000042" w14:textId="2F5985CF" w:rsidR="001A3914" w:rsidRPr="004502E1" w:rsidRDefault="009529A2" w:rsidP="00111310">
      <w:pPr>
        <w:numPr>
          <w:ilvl w:val="0"/>
          <w:numId w:val="94"/>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固定資產</w:t>
      </w:r>
      <w:r w:rsidRPr="004502E1">
        <w:rPr>
          <w:rFonts w:ascii="Times New Roman" w:eastAsia="標楷體" w:hAnsi="Times New Roman" w:cs="Times New Roman"/>
          <w:color w:val="000000"/>
          <w:sz w:val="26"/>
          <w:szCs w:val="26"/>
        </w:rPr>
        <w:t>(</w:t>
      </w:r>
      <w:r w:rsidRPr="004502E1">
        <w:rPr>
          <w:rFonts w:ascii="Times New Roman" w:eastAsia="標楷體" w:hAnsi="Times New Roman" w:cs="Times New Roman"/>
          <w:color w:val="000000"/>
          <w:sz w:val="26"/>
          <w:szCs w:val="26"/>
        </w:rPr>
        <w:t>不動產及設備</w:t>
      </w:r>
      <w:r w:rsidRPr="004502E1">
        <w:rPr>
          <w:rFonts w:ascii="Times New Roman" w:eastAsia="標楷體" w:hAnsi="Times New Roman" w:cs="Times New Roman"/>
          <w:color w:val="000000"/>
          <w:sz w:val="26"/>
          <w:szCs w:val="26"/>
        </w:rPr>
        <w:t>)</w:t>
      </w:r>
      <w:r w:rsidR="00A645CA" w:rsidRPr="004502E1">
        <w:rPr>
          <w:rFonts w:ascii="Times New Roman" w:eastAsia="標楷體" w:hAnsi="Times New Roman" w:cs="Times New Roman"/>
          <w:color w:val="000000"/>
          <w:sz w:val="26"/>
          <w:szCs w:val="26"/>
        </w:rPr>
        <w:t>循環</w:t>
      </w:r>
      <w:r w:rsidR="004502E1" w:rsidRPr="004502E1">
        <w:rPr>
          <w:rFonts w:ascii="Times New Roman" w:eastAsia="標楷體" w:hAnsi="Times New Roman" w:cs="Times New Roman" w:hint="eastAsia"/>
          <w:color w:val="000000"/>
          <w:sz w:val="26"/>
          <w:szCs w:val="26"/>
        </w:rPr>
        <w:t>：相關作業程序及控制重點，</w:t>
      </w:r>
      <w:r w:rsidR="004502E1">
        <w:rPr>
          <w:rFonts w:ascii="Times New Roman" w:eastAsia="標楷體" w:hAnsi="Times New Roman" w:cs="Times New Roman" w:hint="eastAsia"/>
          <w:color w:val="000000"/>
          <w:sz w:val="26"/>
          <w:szCs w:val="26"/>
        </w:rPr>
        <w:t>詳附件</w:t>
      </w:r>
      <w:r w:rsidR="007E4FB8">
        <w:rPr>
          <w:rFonts w:ascii="Times New Roman" w:eastAsia="標楷體" w:hAnsi="Times New Roman" w:cs="Times New Roman" w:hint="eastAsia"/>
          <w:color w:val="000000"/>
          <w:sz w:val="26"/>
          <w:szCs w:val="26"/>
        </w:rPr>
        <w:t>四</w:t>
      </w:r>
      <w:r w:rsidR="004502E1">
        <w:rPr>
          <w:rFonts w:ascii="Times New Roman" w:eastAsia="標楷體" w:hAnsi="Times New Roman" w:cs="Times New Roman" w:hint="eastAsia"/>
          <w:color w:val="000000"/>
          <w:sz w:val="26"/>
          <w:szCs w:val="26"/>
        </w:rPr>
        <w:t>。</w:t>
      </w:r>
    </w:p>
    <w:p w14:paraId="00000044" w14:textId="186F1CDC" w:rsidR="001A3914" w:rsidRPr="007E4FB8" w:rsidRDefault="009529A2" w:rsidP="00111310">
      <w:pPr>
        <w:numPr>
          <w:ilvl w:val="0"/>
          <w:numId w:val="94"/>
        </w:numPr>
        <w:pBdr>
          <w:top w:val="nil"/>
          <w:left w:val="nil"/>
          <w:bottom w:val="nil"/>
          <w:right w:val="nil"/>
          <w:between w:val="nil"/>
        </w:pBdr>
        <w:spacing w:line="500" w:lineRule="exact"/>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財務會計</w:t>
      </w:r>
      <w:r w:rsidR="00A645CA" w:rsidRPr="004502E1">
        <w:rPr>
          <w:rFonts w:ascii="Times New Roman" w:eastAsia="標楷體" w:hAnsi="Times New Roman" w:cs="Times New Roman"/>
          <w:color w:val="000000"/>
          <w:sz w:val="26"/>
          <w:szCs w:val="26"/>
        </w:rPr>
        <w:t>循環</w:t>
      </w:r>
      <w:r w:rsidR="004502E1" w:rsidRPr="004502E1">
        <w:rPr>
          <w:rFonts w:ascii="Times New Roman" w:eastAsia="標楷體" w:hAnsi="Times New Roman" w:cs="Times New Roman" w:hint="eastAsia"/>
          <w:color w:val="000000"/>
          <w:sz w:val="26"/>
          <w:szCs w:val="26"/>
        </w:rPr>
        <w:t>：相關作業程序及控制重點，</w:t>
      </w:r>
      <w:r w:rsidR="004502E1">
        <w:rPr>
          <w:rFonts w:ascii="Times New Roman" w:eastAsia="標楷體" w:hAnsi="Times New Roman" w:cs="Times New Roman" w:hint="eastAsia"/>
          <w:color w:val="000000"/>
          <w:sz w:val="26"/>
          <w:szCs w:val="26"/>
        </w:rPr>
        <w:t>詳附件</w:t>
      </w:r>
      <w:r w:rsidR="007E4FB8">
        <w:rPr>
          <w:rFonts w:ascii="Times New Roman" w:eastAsia="標楷體" w:hAnsi="Times New Roman" w:cs="Times New Roman" w:hint="eastAsia"/>
          <w:color w:val="000000"/>
          <w:sz w:val="26"/>
          <w:szCs w:val="26"/>
        </w:rPr>
        <w:t>五</w:t>
      </w:r>
      <w:r w:rsidR="004502E1">
        <w:rPr>
          <w:rFonts w:ascii="Times New Roman" w:eastAsia="標楷體" w:hAnsi="Times New Roman" w:cs="Times New Roman" w:hint="eastAsia"/>
          <w:color w:val="000000"/>
          <w:sz w:val="26"/>
          <w:szCs w:val="26"/>
        </w:rPr>
        <w:t>。</w:t>
      </w:r>
    </w:p>
    <w:p w14:paraId="00000045" w14:textId="77777777" w:rsidR="001A3914" w:rsidRPr="00653D84" w:rsidRDefault="00A645CA" w:rsidP="00111310">
      <w:pPr>
        <w:numPr>
          <w:ilvl w:val="0"/>
          <w:numId w:val="93"/>
        </w:numPr>
        <w:pBdr>
          <w:top w:val="nil"/>
          <w:left w:val="nil"/>
          <w:bottom w:val="nil"/>
          <w:right w:val="nil"/>
          <w:between w:val="nil"/>
        </w:pBdr>
        <w:spacing w:line="500" w:lineRule="exact"/>
        <w:ind w:left="567" w:hanging="567"/>
        <w:jc w:val="both"/>
        <w:rPr>
          <w:rFonts w:ascii="Times New Roman" w:eastAsia="標楷體" w:hAnsi="Times New Roman" w:cs="Times New Roman"/>
          <w:color w:val="000000"/>
          <w:sz w:val="26"/>
          <w:szCs w:val="26"/>
        </w:rPr>
      </w:pPr>
      <w:r w:rsidRPr="004502E1">
        <w:rPr>
          <w:rFonts w:ascii="Times New Roman" w:eastAsia="標楷體" w:hAnsi="Times New Roman" w:cs="Times New Roman"/>
          <w:color w:val="000000"/>
          <w:sz w:val="26"/>
          <w:szCs w:val="26"/>
        </w:rPr>
        <w:t>建立上列項目之內部控制作業時，由相關業務單位考量內部控制組成要素，設計相關之規範、流程圖或標準書，以利本會人員據以執行相關業務，並應適時維護之。</w:t>
      </w:r>
    </w:p>
    <w:p w14:paraId="00000046" w14:textId="77777777" w:rsidR="001A3914" w:rsidRPr="004502E1" w:rsidRDefault="00A645CA" w:rsidP="004502E1">
      <w:pPr>
        <w:pStyle w:val="1"/>
        <w:spacing w:before="0" w:after="0" w:line="500" w:lineRule="exact"/>
        <w:rPr>
          <w:rFonts w:ascii="Times New Roman" w:eastAsia="標楷體" w:hAnsi="Times New Roman" w:cs="Times New Roman"/>
          <w:color w:val="000000"/>
          <w:sz w:val="28"/>
          <w:szCs w:val="28"/>
        </w:rPr>
      </w:pPr>
      <w:bookmarkStart w:id="6" w:name="_3dy6vkm" w:colFirst="0" w:colLast="0"/>
      <w:bookmarkStart w:id="7" w:name="_Toc154775642"/>
      <w:bookmarkEnd w:id="6"/>
      <w:r w:rsidRPr="004502E1">
        <w:rPr>
          <w:rFonts w:ascii="Times New Roman" w:eastAsia="標楷體" w:hAnsi="Times New Roman" w:cs="Times New Roman"/>
          <w:color w:val="000000"/>
          <w:sz w:val="28"/>
          <w:szCs w:val="28"/>
        </w:rPr>
        <w:t>肆、附則</w:t>
      </w:r>
      <w:bookmarkEnd w:id="7"/>
    </w:p>
    <w:p w14:paraId="5246CE01" w14:textId="34DFB073" w:rsidR="003D22EB" w:rsidRPr="004502E1" w:rsidRDefault="00A645CA" w:rsidP="00F0759D">
      <w:pPr>
        <w:pBdr>
          <w:top w:val="nil"/>
          <w:left w:val="nil"/>
          <w:bottom w:val="nil"/>
          <w:right w:val="nil"/>
          <w:between w:val="nil"/>
        </w:pBdr>
        <w:spacing w:line="500" w:lineRule="exact"/>
        <w:ind w:left="480"/>
        <w:jc w:val="both"/>
        <w:rPr>
          <w:rFonts w:ascii="Times New Roman" w:eastAsia="標楷體" w:hAnsi="Times New Roman" w:cs="Times New Roman"/>
          <w:color w:val="000000"/>
        </w:rPr>
      </w:pPr>
      <w:r w:rsidRPr="004502E1">
        <w:rPr>
          <w:rFonts w:ascii="Times New Roman" w:eastAsia="標楷體" w:hAnsi="Times New Roman" w:cs="Times New Roman"/>
          <w:color w:val="000000"/>
          <w:sz w:val="26"/>
          <w:szCs w:val="26"/>
        </w:rPr>
        <w:t>本制度經本會董事會</w:t>
      </w:r>
      <w:r w:rsidR="00F0759D" w:rsidRPr="00F0759D">
        <w:rPr>
          <w:rFonts w:ascii="Times New Roman" w:eastAsia="標楷體" w:hAnsi="Times New Roman" w:cs="Times New Roman" w:hint="eastAsia"/>
          <w:color w:val="000000"/>
          <w:sz w:val="26"/>
          <w:szCs w:val="26"/>
        </w:rPr>
        <w:t>通過後實施</w:t>
      </w:r>
      <w:r w:rsidRPr="004502E1">
        <w:rPr>
          <w:rFonts w:ascii="Times New Roman" w:eastAsia="標楷體" w:hAnsi="Times New Roman" w:cs="Times New Roman"/>
          <w:color w:val="000000"/>
          <w:sz w:val="26"/>
          <w:szCs w:val="26"/>
        </w:rPr>
        <w:t>，修正時亦同。</w:t>
      </w:r>
      <w:r w:rsidR="003D22EB" w:rsidRPr="004502E1">
        <w:rPr>
          <w:rFonts w:ascii="Times New Roman" w:eastAsia="標楷體" w:hAnsi="Times New Roman" w:cs="Times New Roman"/>
          <w:color w:val="000000"/>
        </w:rPr>
        <w:br w:type="page"/>
      </w:r>
    </w:p>
    <w:p w14:paraId="00000048" w14:textId="74B10C56" w:rsidR="001A3914" w:rsidRPr="004502E1" w:rsidRDefault="0039312D" w:rsidP="00E24F32">
      <w:pPr>
        <w:spacing w:line="460" w:lineRule="exact"/>
        <w:outlineLvl w:val="0"/>
        <w:rPr>
          <w:rFonts w:ascii="Times New Roman" w:eastAsia="標楷體" w:hAnsi="Times New Roman" w:cs="Times New Roman"/>
          <w:b/>
          <w:color w:val="000000"/>
          <w:sz w:val="28"/>
          <w:szCs w:val="28"/>
        </w:rPr>
      </w:pPr>
      <w:bookmarkStart w:id="8" w:name="_Toc154775643"/>
      <w:r w:rsidRPr="004502E1">
        <w:rPr>
          <w:rFonts w:ascii="Times New Roman" w:eastAsia="標楷體" w:hAnsi="Times New Roman" w:cs="Times New Roman"/>
          <w:b/>
          <w:color w:val="000000"/>
          <w:sz w:val="28"/>
          <w:szCs w:val="28"/>
        </w:rPr>
        <w:lastRenderedPageBreak/>
        <w:t>附件一</w:t>
      </w:r>
      <w:r w:rsidR="007E4FB8">
        <w:rPr>
          <w:rFonts w:ascii="Times New Roman" w:eastAsia="標楷體" w:hAnsi="Times New Roman" w:cs="Times New Roman" w:hint="eastAsia"/>
          <w:b/>
          <w:color w:val="000000"/>
          <w:sz w:val="28"/>
          <w:szCs w:val="28"/>
        </w:rPr>
        <w:t xml:space="preserve">  </w:t>
      </w:r>
      <w:r w:rsidRPr="004502E1">
        <w:rPr>
          <w:rFonts w:ascii="Times New Roman" w:eastAsia="標楷體" w:hAnsi="Times New Roman" w:cs="Times New Roman"/>
          <w:b/>
          <w:color w:val="000000"/>
          <w:sz w:val="28"/>
          <w:szCs w:val="28"/>
        </w:rPr>
        <w:t>接受捐贈循環</w:t>
      </w:r>
      <w:bookmarkEnd w:id="8"/>
    </w:p>
    <w:p w14:paraId="7C594A5E" w14:textId="6FE79616" w:rsidR="0039312D" w:rsidRPr="00920B27" w:rsidRDefault="0039312D" w:rsidP="00111310">
      <w:pPr>
        <w:pStyle w:val="aa"/>
        <w:numPr>
          <w:ilvl w:val="0"/>
          <w:numId w:val="2"/>
        </w:numPr>
        <w:spacing w:line="460" w:lineRule="exact"/>
        <w:ind w:leftChars="0" w:left="567" w:hanging="567"/>
        <w:outlineLvl w:val="1"/>
        <w:rPr>
          <w:rFonts w:ascii="Times New Roman" w:eastAsia="標楷體" w:hAnsi="Times New Roman" w:cs="Times New Roman"/>
          <w:b/>
          <w:color w:val="000000"/>
          <w:sz w:val="26"/>
          <w:szCs w:val="26"/>
        </w:rPr>
      </w:pPr>
      <w:bookmarkStart w:id="9" w:name="_Toc154775644"/>
      <w:r w:rsidRPr="00920B27">
        <w:rPr>
          <w:rFonts w:ascii="Times New Roman" w:eastAsia="標楷體" w:hAnsi="Times New Roman" w:cs="Times New Roman"/>
          <w:b/>
          <w:color w:val="000000"/>
          <w:sz w:val="26"/>
          <w:szCs w:val="26"/>
        </w:rPr>
        <w:t>接受捐贈作業</w:t>
      </w:r>
      <w:bookmarkEnd w:id="9"/>
    </w:p>
    <w:p w14:paraId="574890D4" w14:textId="3A534B78" w:rsidR="0039312D" w:rsidRPr="007E4FB8" w:rsidRDefault="0039312D" w:rsidP="00111310">
      <w:pPr>
        <w:pStyle w:val="aa"/>
        <w:numPr>
          <w:ilvl w:val="0"/>
          <w:numId w:val="22"/>
        </w:numPr>
        <w:spacing w:line="500" w:lineRule="exact"/>
        <w:ind w:leftChars="0" w:left="1134" w:hanging="567"/>
        <w:rPr>
          <w:rFonts w:ascii="Times New Roman" w:eastAsia="標楷體" w:hAnsi="Times New Roman" w:cs="Times New Roman"/>
          <w:b/>
          <w:color w:val="000000"/>
          <w:sz w:val="26"/>
          <w:szCs w:val="26"/>
          <w:u w:val="single"/>
        </w:rPr>
      </w:pPr>
      <w:r w:rsidRPr="007E4FB8">
        <w:rPr>
          <w:rFonts w:ascii="Times New Roman" w:eastAsia="標楷體" w:hAnsi="Times New Roman" w:cs="Times New Roman"/>
          <w:b/>
          <w:color w:val="000000"/>
          <w:sz w:val="28"/>
          <w:szCs w:val="28"/>
          <w:u w:val="single"/>
        </w:rPr>
        <w:t>作</w:t>
      </w:r>
      <w:r w:rsidRPr="007E4FB8">
        <w:rPr>
          <w:rFonts w:ascii="Times New Roman" w:eastAsia="標楷體" w:hAnsi="Times New Roman" w:cs="Times New Roman"/>
          <w:b/>
          <w:color w:val="000000"/>
          <w:sz w:val="26"/>
          <w:szCs w:val="26"/>
          <w:u w:val="single"/>
        </w:rPr>
        <w:t>業程序</w:t>
      </w:r>
    </w:p>
    <w:p w14:paraId="15E90C28" w14:textId="77777777" w:rsidR="0039312D" w:rsidRPr="007E4FB8" w:rsidRDefault="0039312D" w:rsidP="007E4FB8">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一</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現金之捐贈，應送出納單位點交並於存入本會金融機構活期存款帳戶，同時知會專責人員開立捐贈收據。</w:t>
      </w:r>
    </w:p>
    <w:p w14:paraId="288406AA" w14:textId="77777777" w:rsidR="0039312D" w:rsidRPr="007E4FB8" w:rsidRDefault="0039312D" w:rsidP="007E4FB8">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二</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郵政劃撥專戶之捐贈，出納單位於每週固定時間核對郵局寄來之劃撥專戶對帳單是否無遺漏，並知會專責人員依郵局通知單內容序時開立捐贈收據，如未依序開立捐贈收據，應瞭解原因是否合理。</w:t>
      </w:r>
    </w:p>
    <w:p w14:paraId="6C008112" w14:textId="77777777" w:rsidR="0039312D" w:rsidRPr="007E4FB8" w:rsidRDefault="0039312D" w:rsidP="007E4FB8">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三</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信用卡捐贈，應請捐款人詳實填寫信用卡授權書，清楚記載相關資料，出納單位定期比對存摺或對帳單資訊，核對信用卡捐款入帳後，知會專責人員開立捐贈收據。</w:t>
      </w:r>
    </w:p>
    <w:p w14:paraId="6A647D28" w14:textId="77777777" w:rsidR="0039312D" w:rsidRPr="007E4FB8" w:rsidRDefault="0039312D" w:rsidP="007E4FB8">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四</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金融機構活期存款帳戶之捐贈，於接獲捐款人通知後，出納單位比對存摺或對帳單資訊，核對該筆捐款匯款後，並知會專責人員開立捐贈收據。</w:t>
      </w:r>
    </w:p>
    <w:p w14:paraId="2C225DD8" w14:textId="77777777" w:rsidR="0039312D" w:rsidRPr="007E4FB8" w:rsidRDefault="0039312D" w:rsidP="007E4FB8">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五</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接受捐贈現金以外之財物，應以不增加負擔為原則，查明有無糾紛、占用情形，審慎評估是否為本會所需或有無價值，並以其公允價值或客觀證據足資證明、或專業鑑價機構鑑定者、或有公開市場市價等核實入帳。若無法依前述公允價值認定，則依財團法人基金計算及認定基準辦法第</w:t>
      </w:r>
      <w:r w:rsidRPr="007E4FB8">
        <w:rPr>
          <w:rFonts w:ascii="Times New Roman" w:eastAsia="標楷體" w:hAnsi="Times New Roman" w:cs="Times New Roman"/>
          <w:color w:val="000000"/>
          <w:sz w:val="26"/>
          <w:szCs w:val="26"/>
        </w:rPr>
        <w:t>3</w:t>
      </w:r>
      <w:r w:rsidRPr="007E4FB8">
        <w:rPr>
          <w:rFonts w:ascii="Times New Roman" w:eastAsia="標楷體" w:hAnsi="Times New Roman" w:cs="Times New Roman"/>
          <w:color w:val="000000"/>
          <w:sz w:val="26"/>
          <w:szCs w:val="26"/>
        </w:rPr>
        <w:t>條規定處理。</w:t>
      </w:r>
    </w:p>
    <w:p w14:paraId="3D76FA0A" w14:textId="77777777" w:rsidR="0039312D" w:rsidRPr="007E4FB8" w:rsidRDefault="0039312D" w:rsidP="007E4FB8">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六</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受贈商品如未出售而轉贈他人，應經權責主管核准並造冊登記管理。</w:t>
      </w:r>
    </w:p>
    <w:p w14:paraId="186331EB" w14:textId="77777777" w:rsidR="0039312D" w:rsidRPr="007E4FB8" w:rsidRDefault="0039312D" w:rsidP="007E4FB8">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七</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接受捐贈財物如為股票或不動產者，應以本會名義取得並辦理過戶。</w:t>
      </w:r>
    </w:p>
    <w:p w14:paraId="307EC782" w14:textId="3E821D4B" w:rsidR="0039312D" w:rsidRPr="007E4FB8" w:rsidRDefault="0039312D" w:rsidP="00111310">
      <w:pPr>
        <w:pStyle w:val="aa"/>
        <w:numPr>
          <w:ilvl w:val="0"/>
          <w:numId w:val="22"/>
        </w:numPr>
        <w:spacing w:line="500" w:lineRule="exact"/>
        <w:ind w:leftChars="0" w:left="1134" w:hanging="567"/>
        <w:rPr>
          <w:rFonts w:ascii="Times New Roman" w:eastAsia="標楷體" w:hAnsi="Times New Roman" w:cs="Times New Roman"/>
          <w:b/>
          <w:color w:val="000000"/>
          <w:sz w:val="26"/>
          <w:szCs w:val="26"/>
          <w:u w:val="single"/>
        </w:rPr>
      </w:pPr>
      <w:r w:rsidRPr="007E4FB8">
        <w:rPr>
          <w:rFonts w:ascii="Times New Roman" w:eastAsia="標楷體" w:hAnsi="Times New Roman" w:cs="Times New Roman"/>
          <w:b/>
          <w:color w:val="000000"/>
          <w:sz w:val="26"/>
          <w:szCs w:val="26"/>
          <w:u w:val="single"/>
        </w:rPr>
        <w:t>控制重點</w:t>
      </w:r>
    </w:p>
    <w:p w14:paraId="0AB8967A" w14:textId="77777777" w:rsidR="0039312D" w:rsidRPr="007E4FB8" w:rsidRDefault="0039312D" w:rsidP="007E4FB8">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一</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每筆捐贈收入均全數入帳並開立收據。</w:t>
      </w:r>
    </w:p>
    <w:p w14:paraId="66718E66" w14:textId="77777777" w:rsidR="0039312D" w:rsidRPr="007E4FB8" w:rsidRDefault="0039312D" w:rsidP="007E4FB8">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二</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現金之捐贈，是否悉數存送本會金融機構活期存款帳戶。</w:t>
      </w:r>
    </w:p>
    <w:p w14:paraId="2D70D538" w14:textId="77777777" w:rsidR="0039312D" w:rsidRPr="007E4FB8" w:rsidRDefault="0039312D" w:rsidP="008B2C19">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lastRenderedPageBreak/>
        <w:t>(</w:t>
      </w:r>
      <w:r w:rsidRPr="007E4FB8">
        <w:rPr>
          <w:rFonts w:ascii="Times New Roman" w:eastAsia="標楷體" w:hAnsi="Times New Roman" w:cs="Times New Roman"/>
          <w:color w:val="000000"/>
          <w:sz w:val="26"/>
          <w:szCs w:val="26"/>
        </w:rPr>
        <w:t>三</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每月底銀行對帳單或存摺之捐款，是否均已確實核對捐款人捐贈資訊。</w:t>
      </w:r>
    </w:p>
    <w:p w14:paraId="5CB089FA" w14:textId="77777777" w:rsidR="0039312D" w:rsidRPr="007E4FB8" w:rsidRDefault="0039312D" w:rsidP="008B2C19">
      <w:pPr>
        <w:pStyle w:val="aa"/>
        <w:spacing w:line="500" w:lineRule="exact"/>
        <w:ind w:leftChars="413" w:left="1649" w:hangingChars="253" w:hanging="65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四</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sidRPr="007E4FB8">
        <w:rPr>
          <w:rFonts w:ascii="Times New Roman" w:eastAsia="標楷體" w:hAnsi="Times New Roman" w:cs="Times New Roman"/>
          <w:color w:val="000000"/>
          <w:sz w:val="26"/>
          <w:szCs w:val="26"/>
        </w:rPr>
        <w:t>受贈物品轉贈是否經權責主管核准，轉贈對象是否符合捐助章程。</w:t>
      </w:r>
    </w:p>
    <w:p w14:paraId="04E2667A" w14:textId="682BA252" w:rsidR="00F149E7" w:rsidRDefault="0039312D" w:rsidP="00F149E7">
      <w:pPr>
        <w:pStyle w:val="aa"/>
        <w:spacing w:line="500" w:lineRule="exact"/>
        <w:ind w:leftChars="413" w:left="1649" w:hangingChars="253" w:hanging="658"/>
        <w:jc w:val="both"/>
        <w:rPr>
          <w:rFonts w:ascii="Times New Roman" w:eastAsia="標楷體" w:hAnsi="Times New Roman" w:cs="Times New Roman"/>
          <w:color w:val="000000"/>
          <w:sz w:val="26"/>
          <w:szCs w:val="26"/>
        </w:rPr>
      </w:pPr>
      <w:bookmarkStart w:id="10" w:name="_Hlk154775937"/>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五</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bookmarkEnd w:id="10"/>
      <w:r w:rsidRPr="007E4FB8">
        <w:rPr>
          <w:rFonts w:ascii="Times New Roman" w:eastAsia="標楷體" w:hAnsi="Times New Roman" w:cs="Times New Roman"/>
          <w:color w:val="000000"/>
          <w:sz w:val="26"/>
          <w:szCs w:val="26"/>
        </w:rPr>
        <w:t>主動對外募集財物，是否依公益勸募條例規定辦理。</w:t>
      </w:r>
    </w:p>
    <w:p w14:paraId="2275AED9" w14:textId="14DE0EB9" w:rsidR="0039312D" w:rsidRPr="00F149E7" w:rsidRDefault="00F149E7" w:rsidP="00F149E7">
      <w:pPr>
        <w:pStyle w:val="aa"/>
        <w:spacing w:line="500" w:lineRule="exact"/>
        <w:ind w:leftChars="412" w:left="1415" w:hangingChars="164" w:hanging="426"/>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w:t>
      </w:r>
      <w:r>
        <w:rPr>
          <w:rFonts w:ascii="Times New Roman" w:eastAsia="標楷體" w:hAnsi="Times New Roman" w:cs="Times New Roman" w:hint="eastAsia"/>
          <w:color w:val="000000"/>
          <w:sz w:val="26"/>
          <w:szCs w:val="26"/>
        </w:rPr>
        <w:t>六</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ab/>
      </w:r>
      <w:r>
        <w:rPr>
          <w:rFonts w:ascii="Times New Roman" w:eastAsia="標楷體" w:hAnsi="Times New Roman" w:cs="Times New Roman"/>
          <w:color w:val="000000"/>
          <w:sz w:val="26"/>
          <w:szCs w:val="26"/>
        </w:rPr>
        <w:t xml:space="preserve">   </w:t>
      </w:r>
      <w:bookmarkStart w:id="11" w:name="_Hlk154775949"/>
      <w:r w:rsidR="0039312D" w:rsidRPr="00F149E7">
        <w:rPr>
          <w:rFonts w:ascii="Times New Roman" w:eastAsia="標楷體" w:hAnsi="Times New Roman" w:cs="Times New Roman"/>
          <w:color w:val="000000"/>
          <w:sz w:val="26"/>
          <w:szCs w:val="26"/>
        </w:rPr>
        <w:t>非現金財物入帳金額是否與公允價值等評估文件金額相符。</w:t>
      </w:r>
      <w:bookmarkEnd w:id="11"/>
    </w:p>
    <w:p w14:paraId="3CC5349B" w14:textId="65BD1C1C" w:rsidR="00F25DE4" w:rsidRPr="007E4FB8" w:rsidRDefault="0039312D" w:rsidP="00111310">
      <w:pPr>
        <w:pStyle w:val="aa"/>
        <w:numPr>
          <w:ilvl w:val="0"/>
          <w:numId w:val="2"/>
        </w:numPr>
        <w:spacing w:line="500" w:lineRule="exact"/>
        <w:ind w:leftChars="0" w:left="567" w:hanging="567"/>
        <w:jc w:val="both"/>
        <w:outlineLvl w:val="1"/>
        <w:rPr>
          <w:rFonts w:ascii="Times New Roman" w:eastAsia="標楷體" w:hAnsi="Times New Roman" w:cs="Times New Roman"/>
          <w:b/>
          <w:color w:val="000000"/>
          <w:sz w:val="26"/>
          <w:szCs w:val="26"/>
        </w:rPr>
      </w:pPr>
      <w:bookmarkStart w:id="12" w:name="_Toc154775645"/>
      <w:r w:rsidRPr="007E4FB8">
        <w:rPr>
          <w:rFonts w:ascii="Times New Roman" w:eastAsia="標楷體" w:hAnsi="Times New Roman" w:cs="Times New Roman"/>
          <w:b/>
          <w:color w:val="000000"/>
          <w:sz w:val="26"/>
          <w:szCs w:val="26"/>
        </w:rPr>
        <w:t>收據開立與作廢作業</w:t>
      </w:r>
      <w:bookmarkEnd w:id="12"/>
    </w:p>
    <w:p w14:paraId="478E236B" w14:textId="567F69C8" w:rsidR="00F25DE4" w:rsidRPr="007E4FB8" w:rsidRDefault="00F25DE4" w:rsidP="00111310">
      <w:pPr>
        <w:pStyle w:val="aa"/>
        <w:numPr>
          <w:ilvl w:val="0"/>
          <w:numId w:val="21"/>
        </w:numPr>
        <w:spacing w:line="500" w:lineRule="exact"/>
        <w:ind w:leftChars="0" w:hanging="633"/>
        <w:jc w:val="both"/>
        <w:rPr>
          <w:rFonts w:ascii="Times New Roman" w:eastAsia="標楷體" w:hAnsi="Times New Roman" w:cs="Times New Roman"/>
          <w:b/>
          <w:color w:val="000000"/>
          <w:sz w:val="26"/>
          <w:szCs w:val="26"/>
          <w:u w:val="single"/>
        </w:rPr>
      </w:pPr>
      <w:r w:rsidRPr="007E4FB8">
        <w:rPr>
          <w:rFonts w:ascii="Times New Roman" w:eastAsia="標楷體" w:hAnsi="Times New Roman" w:cs="Times New Roman"/>
          <w:b/>
          <w:color w:val="000000"/>
          <w:sz w:val="26"/>
          <w:szCs w:val="26"/>
          <w:u w:val="single"/>
        </w:rPr>
        <w:t>作業程序</w:t>
      </w:r>
    </w:p>
    <w:p w14:paraId="32F197FB" w14:textId="77777777" w:rsidR="00F25DE4" w:rsidRPr="007E4FB8" w:rsidRDefault="00F25DE4" w:rsidP="00111310">
      <w:pPr>
        <w:pStyle w:val="aa"/>
        <w:numPr>
          <w:ilvl w:val="0"/>
          <w:numId w:val="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捐贈收據內容應載明收據編號、本會名稱、捐贈者姓名或單位名稱、身分證號或統一編號、捐贈品名、數量、捐贈金額、捐贈用途、本會扣繳統一編號、主事務所地址、經主管機關核准及法院登記立案日期、文號並經董事長、執行長（或與該等職務相當之人）、主辦會計與經收人核章。</w:t>
      </w:r>
    </w:p>
    <w:p w14:paraId="79605923" w14:textId="77777777" w:rsidR="00F25DE4" w:rsidRPr="007E4FB8" w:rsidRDefault="00F25DE4" w:rsidP="00111310">
      <w:pPr>
        <w:pStyle w:val="aa"/>
        <w:numPr>
          <w:ilvl w:val="0"/>
          <w:numId w:val="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本會捐贈收據一式三聯，一聯為存根聯，一聯為收執聯，一聯為會計登帳聯，捐贈收據之各欄位</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如捐款人、金額、日期等</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，由專責人員詳實填寫後，送交會計單位審核無誤後於收據用印。</w:t>
      </w:r>
    </w:p>
    <w:p w14:paraId="00489592" w14:textId="77777777" w:rsidR="00F25DE4" w:rsidRPr="007E4FB8" w:rsidRDefault="00F25DE4" w:rsidP="00111310">
      <w:pPr>
        <w:pStyle w:val="aa"/>
        <w:numPr>
          <w:ilvl w:val="0"/>
          <w:numId w:val="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經開立用印完畢之收據，存根聯另卷存檔，以備國稅局或相關單位查核，收執聯將依據捐款人之需求，於每月底或每年底郵寄予捐款人。</w:t>
      </w:r>
    </w:p>
    <w:p w14:paraId="7B9EAD45" w14:textId="77777777" w:rsidR="00F25DE4" w:rsidRPr="007E4FB8" w:rsidRDefault="00F25DE4" w:rsidP="00111310">
      <w:pPr>
        <w:pStyle w:val="aa"/>
        <w:numPr>
          <w:ilvl w:val="0"/>
          <w:numId w:val="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各項捐贈應以匯款人名稱開立收據，如應匯款人要求需以實質捐贈人名稱開立捐贈收據，應洽匯款人瞭解委託情形，並取得相關委託匯款聲明書等資料，另如捐贈係由國外匯入，應留意匯款水單匯款人及實質捐贈人之關係及其委託情形，與是否符合洗錢防制法相關規定。</w:t>
      </w:r>
    </w:p>
    <w:p w14:paraId="116A28DB" w14:textId="77777777" w:rsidR="00F25DE4" w:rsidRPr="007E4FB8" w:rsidRDefault="00F25DE4" w:rsidP="00111310">
      <w:pPr>
        <w:pStyle w:val="aa"/>
        <w:numPr>
          <w:ilvl w:val="0"/>
          <w:numId w:val="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如捐贈收據開立錯誤，因捐贈人要求更正，需請捐贈人寄回原開立收據收執聯，與該收據之存根聯釘在一起後註明作廢，方重新開立收據寄出。</w:t>
      </w:r>
    </w:p>
    <w:p w14:paraId="30AE13EE" w14:textId="77777777" w:rsidR="00F25DE4" w:rsidRPr="007E4FB8" w:rsidRDefault="00F25DE4" w:rsidP="00111310">
      <w:pPr>
        <w:pStyle w:val="aa"/>
        <w:numPr>
          <w:ilvl w:val="0"/>
          <w:numId w:val="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lastRenderedPageBreak/>
        <w:t>捐贈人捐贈收據未收到，原則上以影印本會留存之存根聯並加蓋「與正本相符</w:t>
      </w:r>
      <w:r w:rsidRPr="007E4FB8">
        <w:rPr>
          <w:rFonts w:ascii="Times New Roman" w:eastAsia="標楷體" w:hAnsi="Times New Roman" w:cs="Times New Roman"/>
          <w:color w:val="000000"/>
          <w:sz w:val="26"/>
          <w:szCs w:val="26"/>
        </w:rPr>
        <w:t xml:space="preserve"> </w:t>
      </w:r>
      <w:r w:rsidRPr="007E4FB8">
        <w:rPr>
          <w:rFonts w:ascii="Times New Roman" w:eastAsia="標楷體" w:hAnsi="Times New Roman" w:cs="Times New Roman"/>
          <w:color w:val="000000"/>
          <w:sz w:val="26"/>
          <w:szCs w:val="26"/>
        </w:rPr>
        <w:t>」字樣方式重新寄出。</w:t>
      </w:r>
    </w:p>
    <w:p w14:paraId="213F580C" w14:textId="77777777" w:rsidR="00F25DE4" w:rsidRPr="007E4FB8" w:rsidRDefault="00F25DE4" w:rsidP="00111310">
      <w:pPr>
        <w:pStyle w:val="aa"/>
        <w:numPr>
          <w:ilvl w:val="0"/>
          <w:numId w:val="3"/>
        </w:numPr>
        <w:tabs>
          <w:tab w:val="left" w:pos="3544"/>
        </w:tabs>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捐贈收據遺失或更名等因素，捐贈人要求重新開立收據時，需瞭解補開立原因，並先經權責主管核准後，於重新開立之收據上註明原先開立之收據號碼，並標示「補開」及「請勿重覆扣抵所得稅」等字樣，以避免重複開立扣抵所得稅。</w:t>
      </w:r>
    </w:p>
    <w:p w14:paraId="16217BE2" w14:textId="77777777" w:rsidR="00F25DE4" w:rsidRPr="007E4FB8" w:rsidRDefault="00F25DE4" w:rsidP="00111310">
      <w:pPr>
        <w:pStyle w:val="aa"/>
        <w:numPr>
          <w:ilvl w:val="0"/>
          <w:numId w:val="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如有無名氏捐贈，亦應開立捐贈收據。</w:t>
      </w:r>
    </w:p>
    <w:p w14:paraId="4518F7FE" w14:textId="6DFED214" w:rsidR="00F25DE4" w:rsidRPr="007E4FB8" w:rsidRDefault="00F25DE4" w:rsidP="00111310">
      <w:pPr>
        <w:pStyle w:val="aa"/>
        <w:numPr>
          <w:ilvl w:val="0"/>
          <w:numId w:val="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接受捐贈財物，應取得外來憑證或客觀資料，並參考市價及評估物品價值，才能開立載有金額之捐贈收據。</w:t>
      </w:r>
    </w:p>
    <w:p w14:paraId="69EEADBA" w14:textId="3940C38F" w:rsidR="00F25DE4" w:rsidRPr="007E4FB8" w:rsidRDefault="00F25DE4" w:rsidP="00111310">
      <w:pPr>
        <w:pStyle w:val="aa"/>
        <w:numPr>
          <w:ilvl w:val="0"/>
          <w:numId w:val="21"/>
        </w:numPr>
        <w:spacing w:line="500" w:lineRule="exact"/>
        <w:ind w:leftChars="0" w:hanging="633"/>
        <w:jc w:val="both"/>
        <w:rPr>
          <w:rFonts w:ascii="Times New Roman" w:eastAsia="標楷體" w:hAnsi="Times New Roman" w:cs="Times New Roman"/>
          <w:b/>
          <w:sz w:val="26"/>
          <w:szCs w:val="26"/>
          <w:u w:val="single"/>
        </w:rPr>
      </w:pPr>
      <w:r w:rsidRPr="007E4FB8">
        <w:rPr>
          <w:rFonts w:ascii="Times New Roman" w:eastAsia="標楷體" w:hAnsi="Times New Roman" w:cs="Times New Roman"/>
          <w:b/>
          <w:color w:val="000000"/>
          <w:sz w:val="26"/>
          <w:szCs w:val="26"/>
          <w:u w:val="single"/>
        </w:rPr>
        <w:t>控制重點</w:t>
      </w:r>
    </w:p>
    <w:p w14:paraId="048BAC57" w14:textId="5FE2A1E2" w:rsidR="00F25DE4" w:rsidRPr="007E4FB8" w:rsidRDefault="00F25DE4" w:rsidP="00111310">
      <w:pPr>
        <w:pStyle w:val="aa"/>
        <w:numPr>
          <w:ilvl w:val="0"/>
          <w:numId w:val="4"/>
        </w:numPr>
        <w:spacing w:line="500" w:lineRule="exact"/>
        <w:ind w:leftChars="0"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捐贈收據是否連續編號並依序使用。</w:t>
      </w:r>
    </w:p>
    <w:p w14:paraId="7D5F2B11" w14:textId="77777777" w:rsidR="00F25DE4" w:rsidRPr="007E4FB8" w:rsidRDefault="00F25DE4" w:rsidP="00111310">
      <w:pPr>
        <w:pStyle w:val="aa"/>
        <w:numPr>
          <w:ilvl w:val="0"/>
          <w:numId w:val="4"/>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各項捐贈應以匯款人名稱開立收據，如應匯款人要求需以實質捐贈人名稱開立捐贈收據，應洽匯款人瞭解委託情形，並取得相關委託匯款聲明書等資料。</w:t>
      </w:r>
    </w:p>
    <w:p w14:paraId="4704247C" w14:textId="77777777" w:rsidR="00F25DE4" w:rsidRPr="007E4FB8" w:rsidRDefault="00F25DE4" w:rsidP="00111310">
      <w:pPr>
        <w:pStyle w:val="aa"/>
        <w:numPr>
          <w:ilvl w:val="0"/>
          <w:numId w:val="4"/>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如捐贈係由國外匯入，應留意匯款水單匯款人及實質捐贈人之關係及其委託情形，是否符合洗錢防制法相關規定。</w:t>
      </w:r>
    </w:p>
    <w:p w14:paraId="04F885E3" w14:textId="77777777" w:rsidR="00F25DE4" w:rsidRPr="007E4FB8" w:rsidRDefault="00F25DE4" w:rsidP="00111310">
      <w:pPr>
        <w:pStyle w:val="aa"/>
        <w:numPr>
          <w:ilvl w:val="0"/>
          <w:numId w:val="4"/>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捐贈收據遺失或更名等因素，捐贈人要求重新開立收據時，應先經權責主管核准後始能重新開立。</w:t>
      </w:r>
    </w:p>
    <w:p w14:paraId="4D350AF7" w14:textId="77777777" w:rsidR="00F25DE4" w:rsidRPr="007E4FB8" w:rsidRDefault="00F25DE4" w:rsidP="00111310">
      <w:pPr>
        <w:pStyle w:val="aa"/>
        <w:numPr>
          <w:ilvl w:val="0"/>
          <w:numId w:val="4"/>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捐贈收據遺失，以影印存根聯並加蓋「與正本相符」字樣方式處理，若確實需要重新開立收據，則須於補開立之收據上註明原先開立之收據號碼，並標示「補開」及「請勿重複扣抵所得稅」等字樣。</w:t>
      </w:r>
    </w:p>
    <w:p w14:paraId="57CDD8F4" w14:textId="3A27A87E" w:rsidR="007E4FB8" w:rsidRDefault="00F25DE4" w:rsidP="00111310">
      <w:pPr>
        <w:pStyle w:val="aa"/>
        <w:numPr>
          <w:ilvl w:val="0"/>
          <w:numId w:val="4"/>
        </w:numPr>
        <w:spacing w:line="500" w:lineRule="exact"/>
        <w:ind w:leftChars="0" w:left="1701" w:hanging="674"/>
        <w:jc w:val="both"/>
        <w:rPr>
          <w:rFonts w:ascii="Times New Roman" w:eastAsia="標楷體" w:hAnsi="Times New Roman" w:cs="Times New Roman"/>
          <w:color w:val="000000"/>
          <w:sz w:val="26"/>
          <w:szCs w:val="26"/>
        </w:rPr>
        <w:sectPr w:rsidR="007E4FB8" w:rsidSect="004502E1">
          <w:footerReference w:type="first" r:id="rId9"/>
          <w:pgSz w:w="11906" w:h="16838"/>
          <w:pgMar w:top="993" w:right="1800" w:bottom="993" w:left="1800" w:header="851" w:footer="992" w:gutter="0"/>
          <w:pgNumType w:start="1"/>
          <w:cols w:space="720"/>
          <w:titlePg/>
          <w:docGrid w:linePitch="326"/>
        </w:sectPr>
      </w:pPr>
      <w:r w:rsidRPr="007E4FB8">
        <w:rPr>
          <w:rFonts w:ascii="Times New Roman" w:eastAsia="標楷體" w:hAnsi="Times New Roman" w:cs="Times New Roman"/>
          <w:color w:val="000000"/>
          <w:sz w:val="26"/>
          <w:szCs w:val="26"/>
        </w:rPr>
        <w:t>所有捐贈收入均應全數開立收據，按月將收據總金額與帳列捐贈收入總額勾稽核對</w:t>
      </w:r>
    </w:p>
    <w:p w14:paraId="0E6A0402" w14:textId="42134411" w:rsidR="0039312D" w:rsidRPr="007E4FB8" w:rsidRDefault="0039312D" w:rsidP="00111310">
      <w:pPr>
        <w:pStyle w:val="aa"/>
        <w:numPr>
          <w:ilvl w:val="0"/>
          <w:numId w:val="2"/>
        </w:numPr>
        <w:spacing w:line="500" w:lineRule="exact"/>
        <w:ind w:leftChars="0" w:left="567" w:hanging="567"/>
        <w:jc w:val="both"/>
        <w:outlineLvl w:val="1"/>
        <w:rPr>
          <w:rFonts w:ascii="Times New Roman" w:eastAsia="標楷體" w:hAnsi="Times New Roman" w:cs="Times New Roman"/>
          <w:b/>
          <w:color w:val="000000"/>
          <w:sz w:val="26"/>
          <w:szCs w:val="26"/>
        </w:rPr>
      </w:pPr>
      <w:bookmarkStart w:id="13" w:name="_Toc154775646"/>
      <w:r w:rsidRPr="007E4FB8">
        <w:rPr>
          <w:rFonts w:ascii="Times New Roman" w:eastAsia="標楷體" w:hAnsi="Times New Roman" w:cs="Times New Roman"/>
          <w:b/>
          <w:color w:val="000000"/>
          <w:sz w:val="26"/>
          <w:szCs w:val="26"/>
        </w:rPr>
        <w:lastRenderedPageBreak/>
        <w:t>捐贈收款帳務作業</w:t>
      </w:r>
      <w:bookmarkEnd w:id="13"/>
    </w:p>
    <w:p w14:paraId="7991963B" w14:textId="77777777" w:rsidR="002A5241" w:rsidRPr="007E4FB8" w:rsidRDefault="002A5241" w:rsidP="00111310">
      <w:pPr>
        <w:pStyle w:val="aa"/>
        <w:numPr>
          <w:ilvl w:val="0"/>
          <w:numId w:val="5"/>
        </w:numPr>
        <w:spacing w:line="500" w:lineRule="exact"/>
        <w:ind w:leftChars="0" w:left="1134" w:hanging="567"/>
        <w:jc w:val="both"/>
        <w:rPr>
          <w:rFonts w:ascii="Times New Roman" w:eastAsia="標楷體" w:hAnsi="Times New Roman" w:cs="Times New Roman"/>
          <w:b/>
          <w:color w:val="000000"/>
          <w:sz w:val="26"/>
          <w:szCs w:val="26"/>
          <w:u w:val="single"/>
        </w:rPr>
      </w:pPr>
      <w:r w:rsidRPr="007E4FB8">
        <w:rPr>
          <w:rFonts w:ascii="Times New Roman" w:eastAsia="標楷體" w:hAnsi="Times New Roman" w:cs="Times New Roman"/>
          <w:b/>
          <w:color w:val="000000"/>
          <w:sz w:val="26"/>
          <w:szCs w:val="26"/>
          <w:u w:val="single"/>
        </w:rPr>
        <w:t>作業程序</w:t>
      </w:r>
    </w:p>
    <w:p w14:paraId="613D3F02" w14:textId="77777777" w:rsidR="002A5241" w:rsidRPr="007E4FB8" w:rsidRDefault="002A5241" w:rsidP="00111310">
      <w:pPr>
        <w:pStyle w:val="aa"/>
        <w:numPr>
          <w:ilvl w:val="0"/>
          <w:numId w:val="6"/>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每日捐贈現金，出納單位點收無誤後應編製收款明細表，並當日存入銀行；若無法當日解存銀行，應交付專責人員存入保險箱。</w:t>
      </w:r>
    </w:p>
    <w:p w14:paraId="05A70706" w14:textId="77777777" w:rsidR="002A5241" w:rsidRPr="007E4FB8" w:rsidRDefault="002A5241" w:rsidP="00111310">
      <w:pPr>
        <w:pStyle w:val="aa"/>
        <w:numPr>
          <w:ilvl w:val="0"/>
          <w:numId w:val="6"/>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出納單位收到捐贈之票據時，應確實審查票據法定要件是否完備、抬頭是否正確、背書是否連續，以防退票。</w:t>
      </w:r>
    </w:p>
    <w:p w14:paraId="73C515BE" w14:textId="77777777" w:rsidR="002A5241" w:rsidRPr="007E4FB8" w:rsidRDefault="002A5241" w:rsidP="00111310">
      <w:pPr>
        <w:pStyle w:val="aa"/>
        <w:numPr>
          <w:ilvl w:val="0"/>
          <w:numId w:val="6"/>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經收之捐贈票據應即整理，並按到期日先後次序逐筆登入並存入銀行。</w:t>
      </w:r>
    </w:p>
    <w:p w14:paraId="6AE00C70" w14:textId="77777777" w:rsidR="002A5241" w:rsidRPr="007E4FB8" w:rsidRDefault="002A5241" w:rsidP="00111310">
      <w:pPr>
        <w:pStyle w:val="aa"/>
        <w:numPr>
          <w:ilvl w:val="0"/>
          <w:numId w:val="6"/>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出納應每日與銀行核對票據有無兌現存入。</w:t>
      </w:r>
    </w:p>
    <w:p w14:paraId="304A0C9D" w14:textId="77777777" w:rsidR="002A5241" w:rsidRPr="007E4FB8" w:rsidRDefault="002A5241" w:rsidP="00111310">
      <w:pPr>
        <w:pStyle w:val="aa"/>
        <w:numPr>
          <w:ilvl w:val="0"/>
          <w:numId w:val="6"/>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會計單位應核對捐贈收據、收款明細表及存摺或金融機構對帳單無誤後，製作傳票，記入相關會計項目。</w:t>
      </w:r>
    </w:p>
    <w:p w14:paraId="23D2BA7B" w14:textId="77777777" w:rsidR="002A5241" w:rsidRPr="007E4FB8" w:rsidRDefault="002A5241" w:rsidP="00111310">
      <w:pPr>
        <w:pStyle w:val="aa"/>
        <w:numPr>
          <w:ilvl w:val="0"/>
          <w:numId w:val="5"/>
        </w:numPr>
        <w:spacing w:line="500" w:lineRule="exact"/>
        <w:ind w:leftChars="0" w:left="1134" w:hanging="567"/>
        <w:jc w:val="both"/>
        <w:rPr>
          <w:rFonts w:ascii="Times New Roman" w:eastAsia="標楷體" w:hAnsi="Times New Roman" w:cs="Times New Roman"/>
          <w:b/>
          <w:color w:val="000000"/>
          <w:sz w:val="26"/>
          <w:szCs w:val="26"/>
          <w:u w:val="single"/>
        </w:rPr>
      </w:pPr>
      <w:r w:rsidRPr="007E4FB8">
        <w:rPr>
          <w:rFonts w:ascii="Times New Roman" w:eastAsia="標楷體" w:hAnsi="Times New Roman" w:cs="Times New Roman"/>
          <w:b/>
          <w:color w:val="000000"/>
          <w:sz w:val="26"/>
          <w:szCs w:val="26"/>
          <w:u w:val="single"/>
        </w:rPr>
        <w:t>控制重點</w:t>
      </w:r>
    </w:p>
    <w:p w14:paraId="6648B32F" w14:textId="77777777" w:rsidR="002A5241" w:rsidRPr="007E4FB8" w:rsidRDefault="002A5241" w:rsidP="00111310">
      <w:pPr>
        <w:pStyle w:val="aa"/>
        <w:numPr>
          <w:ilvl w:val="0"/>
          <w:numId w:val="7"/>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收款明細表是否詳實記錄。</w:t>
      </w:r>
    </w:p>
    <w:p w14:paraId="0E0EFC40" w14:textId="77777777" w:rsidR="002A5241" w:rsidRPr="007E4FB8" w:rsidRDefault="002A5241" w:rsidP="00111310">
      <w:pPr>
        <w:pStyle w:val="aa"/>
        <w:numPr>
          <w:ilvl w:val="0"/>
          <w:numId w:val="7"/>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存入銀行款項及日期是否與帳載期間相符；如有差異，原因是否合理。</w:t>
      </w:r>
    </w:p>
    <w:p w14:paraId="6FEFE57C" w14:textId="77777777" w:rsidR="002A5241" w:rsidRPr="007E4FB8" w:rsidRDefault="002A5241" w:rsidP="00111310">
      <w:pPr>
        <w:pStyle w:val="aa"/>
        <w:numPr>
          <w:ilvl w:val="0"/>
          <w:numId w:val="7"/>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每筆受贈款項是否確實入帳。</w:t>
      </w:r>
    </w:p>
    <w:p w14:paraId="6143B5C3" w14:textId="77777777" w:rsidR="002A5241" w:rsidRPr="007E4FB8" w:rsidRDefault="002A5241" w:rsidP="00111310">
      <w:pPr>
        <w:pStyle w:val="aa"/>
        <w:numPr>
          <w:ilvl w:val="0"/>
          <w:numId w:val="7"/>
        </w:numPr>
        <w:spacing w:line="500" w:lineRule="exact"/>
        <w:ind w:leftChars="0" w:left="1701" w:hanging="67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會計單位編製銀行調節表是否與銀行存款餘額相符。</w:t>
      </w:r>
    </w:p>
    <w:p w14:paraId="43D3EE05" w14:textId="77777777" w:rsidR="0039312D" w:rsidRPr="007E4FB8" w:rsidRDefault="0039312D" w:rsidP="008B2C19">
      <w:pPr>
        <w:pStyle w:val="aa"/>
        <w:spacing w:line="500" w:lineRule="exact"/>
        <w:ind w:leftChars="0" w:left="709"/>
        <w:jc w:val="both"/>
        <w:rPr>
          <w:rFonts w:ascii="Times New Roman" w:eastAsia="標楷體" w:hAnsi="Times New Roman" w:cs="Times New Roman"/>
          <w:color w:val="000000"/>
          <w:sz w:val="26"/>
          <w:szCs w:val="26"/>
        </w:rPr>
      </w:pPr>
    </w:p>
    <w:p w14:paraId="7C65ED70" w14:textId="0A5ADD4C" w:rsidR="0039312D" w:rsidRPr="007E4FB8" w:rsidRDefault="0039312D" w:rsidP="00111310">
      <w:pPr>
        <w:pStyle w:val="aa"/>
        <w:numPr>
          <w:ilvl w:val="0"/>
          <w:numId w:val="2"/>
        </w:numPr>
        <w:spacing w:line="500" w:lineRule="exact"/>
        <w:ind w:leftChars="0" w:left="567" w:hanging="567"/>
        <w:jc w:val="both"/>
        <w:outlineLvl w:val="1"/>
        <w:rPr>
          <w:rFonts w:ascii="Times New Roman" w:eastAsia="標楷體" w:hAnsi="Times New Roman" w:cs="Times New Roman"/>
          <w:b/>
          <w:color w:val="000000"/>
          <w:sz w:val="26"/>
          <w:szCs w:val="26"/>
        </w:rPr>
      </w:pPr>
      <w:bookmarkStart w:id="14" w:name="_Toc154775647"/>
      <w:r w:rsidRPr="007E4FB8">
        <w:rPr>
          <w:rFonts w:ascii="Times New Roman" w:eastAsia="標楷體" w:hAnsi="Times New Roman" w:cs="Times New Roman"/>
          <w:b/>
          <w:color w:val="000000"/>
          <w:sz w:val="26"/>
          <w:szCs w:val="26"/>
        </w:rPr>
        <w:t>公開徵信作業</w:t>
      </w:r>
      <w:bookmarkEnd w:id="14"/>
    </w:p>
    <w:p w14:paraId="2202836A" w14:textId="77777777" w:rsidR="006D70DA" w:rsidRPr="007E4FB8" w:rsidRDefault="006D70DA" w:rsidP="00111310">
      <w:pPr>
        <w:pStyle w:val="aa"/>
        <w:numPr>
          <w:ilvl w:val="0"/>
          <w:numId w:val="8"/>
        </w:numPr>
        <w:spacing w:line="500" w:lineRule="exact"/>
        <w:ind w:leftChars="0" w:left="1134" w:hanging="567"/>
        <w:jc w:val="both"/>
        <w:rPr>
          <w:rFonts w:ascii="Times New Roman" w:eastAsia="標楷體" w:hAnsi="Times New Roman" w:cs="Times New Roman"/>
          <w:b/>
          <w:color w:val="000000"/>
          <w:sz w:val="26"/>
          <w:szCs w:val="26"/>
          <w:u w:val="single"/>
        </w:rPr>
      </w:pPr>
      <w:r w:rsidRPr="007E4FB8">
        <w:rPr>
          <w:rFonts w:ascii="Times New Roman" w:eastAsia="標楷體" w:hAnsi="Times New Roman" w:cs="Times New Roman"/>
          <w:b/>
          <w:color w:val="000000"/>
          <w:sz w:val="26"/>
          <w:szCs w:val="26"/>
          <w:u w:val="single"/>
        </w:rPr>
        <w:t>作業程序</w:t>
      </w:r>
    </w:p>
    <w:p w14:paraId="557833F3" w14:textId="77777777" w:rsidR="006D70DA" w:rsidRPr="007E4FB8" w:rsidRDefault="006D70DA" w:rsidP="00111310">
      <w:pPr>
        <w:pStyle w:val="aa"/>
        <w:numPr>
          <w:ilvl w:val="0"/>
          <w:numId w:val="9"/>
        </w:numPr>
        <w:spacing w:line="500" w:lineRule="exact"/>
        <w:ind w:leftChars="414" w:left="1649" w:hangingChars="252" w:hanging="655"/>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定期彙整捐贈名單清冊，並於本會網站公開捐贈相關資訊。</w:t>
      </w:r>
    </w:p>
    <w:p w14:paraId="7F6DE530" w14:textId="77777777" w:rsidR="006D70DA" w:rsidRPr="007E4FB8" w:rsidRDefault="006D70DA" w:rsidP="00111310">
      <w:pPr>
        <w:pStyle w:val="aa"/>
        <w:numPr>
          <w:ilvl w:val="0"/>
          <w:numId w:val="9"/>
        </w:numPr>
        <w:spacing w:line="500" w:lineRule="exact"/>
        <w:ind w:leftChars="414" w:left="1649" w:hangingChars="252" w:hanging="655"/>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如有不同意公開者，應取得不同意公開之聲明書，並妥為成冊保管。</w:t>
      </w:r>
    </w:p>
    <w:p w14:paraId="35FE6291" w14:textId="77777777" w:rsidR="006D70DA" w:rsidRPr="007E4FB8" w:rsidRDefault="006D70DA" w:rsidP="00111310">
      <w:pPr>
        <w:pStyle w:val="aa"/>
        <w:numPr>
          <w:ilvl w:val="0"/>
          <w:numId w:val="8"/>
        </w:numPr>
        <w:spacing w:line="500" w:lineRule="exact"/>
        <w:ind w:leftChars="236" w:left="1092" w:hangingChars="202" w:hanging="526"/>
        <w:jc w:val="both"/>
        <w:rPr>
          <w:rFonts w:ascii="Times New Roman" w:eastAsia="標楷體" w:hAnsi="Times New Roman" w:cs="Times New Roman"/>
          <w:b/>
          <w:color w:val="000000"/>
          <w:sz w:val="26"/>
          <w:szCs w:val="26"/>
          <w:u w:val="single"/>
        </w:rPr>
      </w:pPr>
      <w:r w:rsidRPr="007E4FB8">
        <w:rPr>
          <w:rFonts w:ascii="Times New Roman" w:eastAsia="標楷體" w:hAnsi="Times New Roman" w:cs="Times New Roman"/>
          <w:b/>
          <w:color w:val="000000"/>
          <w:sz w:val="26"/>
          <w:szCs w:val="26"/>
          <w:u w:val="single"/>
        </w:rPr>
        <w:t>控制重點</w:t>
      </w:r>
    </w:p>
    <w:p w14:paraId="136A7362" w14:textId="77777777" w:rsidR="00DF19F9" w:rsidRPr="007E4FB8" w:rsidRDefault="006D70DA" w:rsidP="00111310">
      <w:pPr>
        <w:pStyle w:val="aa"/>
        <w:numPr>
          <w:ilvl w:val="0"/>
          <w:numId w:val="10"/>
        </w:numPr>
        <w:spacing w:line="500" w:lineRule="exact"/>
        <w:ind w:leftChars="414" w:left="1649" w:hangingChars="252" w:hanging="655"/>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捐贈名單是否悉數公開。</w:t>
      </w:r>
    </w:p>
    <w:p w14:paraId="5AE86F4B" w14:textId="3220124A" w:rsidR="006D70DA" w:rsidRPr="007E4FB8" w:rsidRDefault="006D70DA" w:rsidP="00111310">
      <w:pPr>
        <w:pStyle w:val="aa"/>
        <w:numPr>
          <w:ilvl w:val="0"/>
          <w:numId w:val="10"/>
        </w:numPr>
        <w:spacing w:line="500" w:lineRule="exact"/>
        <w:ind w:leftChars="414" w:left="1649" w:hangingChars="252" w:hanging="655"/>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如有不同意公開者，是否已取得不同意公開之聲明書，並成冊保管。</w:t>
      </w:r>
      <w:r w:rsidRPr="007E4FB8">
        <w:rPr>
          <w:rFonts w:ascii="Times New Roman" w:eastAsia="標楷體" w:hAnsi="Times New Roman" w:cs="Times New Roman"/>
          <w:color w:val="000000"/>
          <w:sz w:val="26"/>
          <w:szCs w:val="26"/>
        </w:rPr>
        <w:br w:type="page"/>
      </w:r>
    </w:p>
    <w:p w14:paraId="2E3E83EB" w14:textId="12250003" w:rsidR="006D70DA" w:rsidRPr="00F0759D" w:rsidRDefault="006D70DA" w:rsidP="008B2C19">
      <w:pPr>
        <w:pStyle w:val="aa"/>
        <w:spacing w:line="500" w:lineRule="exact"/>
        <w:ind w:leftChars="0" w:left="1777" w:hangingChars="634" w:hanging="1777"/>
        <w:jc w:val="both"/>
        <w:outlineLvl w:val="0"/>
        <w:rPr>
          <w:rFonts w:ascii="Times New Roman" w:eastAsia="標楷體" w:hAnsi="Times New Roman" w:cs="Times New Roman"/>
          <w:b/>
          <w:color w:val="000000"/>
          <w:sz w:val="28"/>
          <w:szCs w:val="28"/>
        </w:rPr>
      </w:pPr>
      <w:bookmarkStart w:id="15" w:name="_Toc154775648"/>
      <w:bookmarkStart w:id="16" w:name="_Hlk154395065"/>
      <w:r w:rsidRPr="00F0759D">
        <w:rPr>
          <w:rFonts w:ascii="Times New Roman" w:eastAsia="標楷體" w:hAnsi="Times New Roman" w:cs="Times New Roman"/>
          <w:b/>
          <w:color w:val="000000"/>
          <w:sz w:val="28"/>
          <w:szCs w:val="28"/>
        </w:rPr>
        <w:lastRenderedPageBreak/>
        <w:t>附件</w:t>
      </w:r>
      <w:r w:rsidR="002F2994" w:rsidRPr="00F0759D">
        <w:rPr>
          <w:rFonts w:ascii="Times New Roman" w:eastAsia="標楷體" w:hAnsi="Times New Roman" w:cs="Times New Roman"/>
          <w:b/>
          <w:color w:val="000000"/>
          <w:sz w:val="28"/>
          <w:szCs w:val="28"/>
        </w:rPr>
        <w:t>二</w:t>
      </w:r>
      <w:bookmarkStart w:id="17" w:name="_Toc23606674"/>
      <w:r w:rsidR="002F2994" w:rsidRPr="00F0759D">
        <w:rPr>
          <w:rFonts w:ascii="Times New Roman" w:eastAsia="標楷體" w:hAnsi="Times New Roman" w:cs="Times New Roman"/>
          <w:b/>
          <w:color w:val="000000"/>
          <w:sz w:val="28"/>
          <w:szCs w:val="28"/>
        </w:rPr>
        <w:t xml:space="preserve"> </w:t>
      </w:r>
      <w:r w:rsidR="007E4FB8" w:rsidRPr="00F0759D">
        <w:rPr>
          <w:rFonts w:ascii="Times New Roman" w:eastAsia="標楷體" w:hAnsi="Times New Roman" w:cs="Times New Roman" w:hint="eastAsia"/>
          <w:b/>
          <w:color w:val="000000"/>
          <w:sz w:val="28"/>
          <w:szCs w:val="28"/>
        </w:rPr>
        <w:t xml:space="preserve"> </w:t>
      </w:r>
      <w:bookmarkEnd w:id="17"/>
      <w:r w:rsidR="0068112B" w:rsidRPr="00F0759D">
        <w:rPr>
          <w:rFonts w:ascii="Times New Roman" w:eastAsia="標楷體" w:hAnsi="Times New Roman" w:cs="Times New Roman"/>
          <w:b/>
          <w:color w:val="000000"/>
          <w:sz w:val="28"/>
          <w:szCs w:val="28"/>
        </w:rPr>
        <w:t>社會福利獎助捐贈</w:t>
      </w:r>
      <w:r w:rsidR="0068112B" w:rsidRPr="00F0759D">
        <w:rPr>
          <w:rFonts w:ascii="Times New Roman" w:eastAsia="標楷體" w:hAnsi="Times New Roman" w:cs="Times New Roman" w:hint="eastAsia"/>
          <w:b/>
          <w:color w:val="000000"/>
          <w:sz w:val="28"/>
          <w:szCs w:val="28"/>
        </w:rPr>
        <w:t>支付</w:t>
      </w:r>
      <w:r w:rsidR="0068112B" w:rsidRPr="00F0759D">
        <w:rPr>
          <w:rFonts w:ascii="Times New Roman" w:eastAsia="標楷體" w:hAnsi="Times New Roman" w:cs="Times New Roman"/>
          <w:b/>
          <w:color w:val="000000"/>
          <w:sz w:val="28"/>
          <w:szCs w:val="28"/>
        </w:rPr>
        <w:t>循環</w:t>
      </w:r>
      <w:bookmarkEnd w:id="15"/>
    </w:p>
    <w:p w14:paraId="45B3B84F" w14:textId="30AA2C55" w:rsidR="002F2994" w:rsidRPr="007E4FB8" w:rsidRDefault="00BC5010" w:rsidP="00111310">
      <w:pPr>
        <w:pStyle w:val="aa"/>
        <w:numPr>
          <w:ilvl w:val="0"/>
          <w:numId w:val="11"/>
        </w:numPr>
        <w:spacing w:line="500" w:lineRule="exact"/>
        <w:ind w:leftChars="0" w:left="567" w:hanging="567"/>
        <w:jc w:val="both"/>
        <w:outlineLvl w:val="1"/>
        <w:rPr>
          <w:rFonts w:ascii="Times New Roman" w:eastAsia="標楷體" w:hAnsi="Times New Roman" w:cs="Times New Roman"/>
          <w:color w:val="000000"/>
          <w:sz w:val="26"/>
          <w:szCs w:val="26"/>
        </w:rPr>
      </w:pPr>
      <w:bookmarkStart w:id="18" w:name="_Toc154775649"/>
      <w:bookmarkEnd w:id="16"/>
      <w:r w:rsidRPr="007E4FB8">
        <w:rPr>
          <w:rFonts w:ascii="Times New Roman" w:eastAsia="標楷體" w:hAnsi="Times New Roman" w:cs="Times New Roman"/>
          <w:b/>
          <w:color w:val="000000"/>
          <w:sz w:val="26"/>
          <w:szCs w:val="26"/>
        </w:rPr>
        <w:t>社福獎助捐贈作業</w:t>
      </w:r>
      <w:bookmarkEnd w:id="18"/>
    </w:p>
    <w:p w14:paraId="17C16B2A" w14:textId="2B00CAB9" w:rsidR="009107A9" w:rsidRPr="00B0785D" w:rsidRDefault="009107A9" w:rsidP="00111310">
      <w:pPr>
        <w:pStyle w:val="aa"/>
        <w:numPr>
          <w:ilvl w:val="1"/>
          <w:numId w:val="12"/>
        </w:numPr>
        <w:spacing w:line="500" w:lineRule="exact"/>
        <w:ind w:leftChars="0" w:left="1134" w:hanging="567"/>
        <w:jc w:val="both"/>
        <w:rPr>
          <w:rFonts w:ascii="Times New Roman" w:eastAsia="標楷體" w:hAnsi="Times New Roman" w:cs="Times New Roman"/>
          <w:b/>
          <w:color w:val="000000"/>
          <w:sz w:val="26"/>
          <w:szCs w:val="26"/>
          <w:u w:val="single"/>
        </w:rPr>
      </w:pPr>
      <w:r w:rsidRPr="00B0785D">
        <w:rPr>
          <w:rFonts w:ascii="Times New Roman" w:eastAsia="標楷體" w:hAnsi="Times New Roman" w:cs="Times New Roman"/>
          <w:b/>
          <w:color w:val="000000"/>
          <w:sz w:val="26"/>
          <w:szCs w:val="26"/>
          <w:u w:val="single"/>
        </w:rPr>
        <w:t>作業程序</w:t>
      </w:r>
    </w:p>
    <w:p w14:paraId="7238E3A6" w14:textId="77777777" w:rsidR="009107A9" w:rsidRPr="007E4FB8" w:rsidRDefault="009107A9" w:rsidP="00111310">
      <w:pPr>
        <w:pStyle w:val="aa"/>
        <w:numPr>
          <w:ilvl w:val="0"/>
          <w:numId w:val="1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本會以辦理或獎助捐贈社會福利慈善公益事業為目的，辦理或獎助捐贈各項活動應符合捐助章程所訂之業務。</w:t>
      </w:r>
    </w:p>
    <w:p w14:paraId="0B825CC1" w14:textId="77777777" w:rsidR="009107A9" w:rsidRPr="007E4FB8" w:rsidRDefault="009107A9" w:rsidP="00111310">
      <w:pPr>
        <w:pStyle w:val="aa"/>
        <w:numPr>
          <w:ilvl w:val="0"/>
          <w:numId w:val="1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社會福利單位辦理社福獎助捐贈活動應符合普遍性及公平性原則，對於個別團體、法人或個人所為之獎助或捐贈，除有下列情形之一，不得超過本會當年度支出百分之十。</w:t>
      </w:r>
    </w:p>
    <w:p w14:paraId="232D1EEC" w14:textId="77777777" w:rsidR="009107A9" w:rsidRPr="007E4FB8" w:rsidRDefault="009107A9" w:rsidP="00111310">
      <w:pPr>
        <w:pStyle w:val="aa"/>
        <w:numPr>
          <w:ilvl w:val="1"/>
          <w:numId w:val="14"/>
        </w:numPr>
        <w:spacing w:line="500" w:lineRule="exact"/>
        <w:ind w:leftChars="767" w:left="2104" w:hangingChars="101" w:hanging="26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獎助或捐贈予捐助章程所定特定對象。</w:t>
      </w:r>
    </w:p>
    <w:p w14:paraId="1508102A" w14:textId="77777777" w:rsidR="009107A9" w:rsidRPr="007E4FB8" w:rsidRDefault="009107A9" w:rsidP="00111310">
      <w:pPr>
        <w:pStyle w:val="aa"/>
        <w:numPr>
          <w:ilvl w:val="1"/>
          <w:numId w:val="14"/>
        </w:numPr>
        <w:spacing w:line="500" w:lineRule="exact"/>
        <w:ind w:leftChars="767" w:left="2104" w:hangingChars="101" w:hanging="26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獎助或捐贈支出來源，屬於捐助人指定用途之捐助財產。</w:t>
      </w:r>
    </w:p>
    <w:p w14:paraId="7160D939" w14:textId="77777777" w:rsidR="009107A9" w:rsidRPr="007E4FB8" w:rsidRDefault="009107A9" w:rsidP="00111310">
      <w:pPr>
        <w:pStyle w:val="aa"/>
        <w:numPr>
          <w:ilvl w:val="1"/>
          <w:numId w:val="14"/>
        </w:numPr>
        <w:spacing w:line="500" w:lineRule="exact"/>
        <w:ind w:leftChars="767" w:left="2104" w:hangingChars="101" w:hanging="26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本會當年度所為之獎助或捐贈合計金額在新臺幣五百萬元以下。</w:t>
      </w:r>
    </w:p>
    <w:p w14:paraId="2B7A41DD" w14:textId="77777777" w:rsidR="009107A9" w:rsidRPr="007E4FB8" w:rsidRDefault="009107A9" w:rsidP="00111310">
      <w:pPr>
        <w:pStyle w:val="aa"/>
        <w:numPr>
          <w:ilvl w:val="1"/>
          <w:numId w:val="14"/>
        </w:numPr>
        <w:spacing w:line="500" w:lineRule="exact"/>
        <w:ind w:leftChars="767" w:left="2104" w:hangingChars="101" w:hanging="26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其他經主管機關許可之情形。</w:t>
      </w:r>
    </w:p>
    <w:p w14:paraId="0C3D9354" w14:textId="77777777" w:rsidR="009107A9" w:rsidRPr="007E4FB8" w:rsidRDefault="009107A9" w:rsidP="00111310">
      <w:pPr>
        <w:pStyle w:val="aa"/>
        <w:numPr>
          <w:ilvl w:val="0"/>
          <w:numId w:val="1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社會福利單位辦理各項社福獎助捐贈活動應先經詳細評估，依年度工作計畫及經費預算辦理，並依本會相關補助作業辦法辦理，填製獎助捐贈申請書並經權責主管核准。</w:t>
      </w:r>
    </w:p>
    <w:p w14:paraId="3149C167" w14:textId="77777777" w:rsidR="009107A9" w:rsidRPr="007E4FB8" w:rsidRDefault="009107A9" w:rsidP="00111310">
      <w:pPr>
        <w:pStyle w:val="aa"/>
        <w:numPr>
          <w:ilvl w:val="0"/>
          <w:numId w:val="1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獎助捐贈申請書經相關審查及核准後，社會福利單位彙編該次獎助捐贈名冊，始進行發放作業。</w:t>
      </w:r>
    </w:p>
    <w:p w14:paraId="758D559F" w14:textId="77777777" w:rsidR="009107A9" w:rsidRPr="007E4FB8" w:rsidRDefault="009107A9" w:rsidP="00111310">
      <w:pPr>
        <w:pStyle w:val="aa"/>
        <w:numPr>
          <w:ilvl w:val="0"/>
          <w:numId w:val="1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社福獎助捐贈款項發放應取得受獎助捐贈者出具領</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收</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據。</w:t>
      </w:r>
    </w:p>
    <w:p w14:paraId="4A1AA05C" w14:textId="77777777" w:rsidR="009107A9" w:rsidRPr="007E4FB8" w:rsidRDefault="009107A9" w:rsidP="00111310">
      <w:pPr>
        <w:pStyle w:val="aa"/>
        <w:numPr>
          <w:ilvl w:val="0"/>
          <w:numId w:val="1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獎助捐贈後，應定期追蹤其成效並製作成果報告，陳報權責主管，必要時應於向董事會報告。</w:t>
      </w:r>
    </w:p>
    <w:p w14:paraId="7A86BCF7" w14:textId="143AD9FA" w:rsidR="009107A9" w:rsidRPr="007533E9" w:rsidRDefault="009107A9" w:rsidP="00111310">
      <w:pPr>
        <w:pStyle w:val="aa"/>
        <w:numPr>
          <w:ilvl w:val="0"/>
          <w:numId w:val="82"/>
        </w:numPr>
        <w:spacing w:line="500" w:lineRule="exact"/>
        <w:ind w:leftChars="0" w:left="1134" w:hanging="567"/>
        <w:jc w:val="both"/>
        <w:rPr>
          <w:rFonts w:ascii="Times New Roman" w:eastAsia="標楷體" w:hAnsi="Times New Roman" w:cs="Times New Roman"/>
          <w:b/>
          <w:color w:val="000000"/>
          <w:sz w:val="26"/>
          <w:szCs w:val="26"/>
          <w:u w:val="single"/>
        </w:rPr>
      </w:pPr>
      <w:r w:rsidRPr="007533E9">
        <w:rPr>
          <w:rFonts w:ascii="Times New Roman" w:eastAsia="標楷體" w:hAnsi="Times New Roman" w:cs="Times New Roman"/>
          <w:b/>
          <w:color w:val="000000"/>
          <w:sz w:val="26"/>
          <w:szCs w:val="26"/>
          <w:u w:val="single"/>
        </w:rPr>
        <w:t>控制重點</w:t>
      </w:r>
    </w:p>
    <w:p w14:paraId="1E0C3DE1" w14:textId="77777777" w:rsidR="009107A9" w:rsidRPr="007E4FB8" w:rsidRDefault="009107A9" w:rsidP="00111310">
      <w:pPr>
        <w:pStyle w:val="aa"/>
        <w:numPr>
          <w:ilvl w:val="0"/>
          <w:numId w:val="1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辦理社福獎助捐贈活動是否符合捐助章程規定。</w:t>
      </w:r>
    </w:p>
    <w:p w14:paraId="56AE94D0" w14:textId="77777777" w:rsidR="009107A9" w:rsidRPr="007E4FB8" w:rsidRDefault="009107A9" w:rsidP="00111310">
      <w:pPr>
        <w:pStyle w:val="aa"/>
        <w:numPr>
          <w:ilvl w:val="0"/>
          <w:numId w:val="1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辦理社福獎助捐贈是否符合普遍性及公平性原則，對於個別團體、法人或個人所為之獎助或捐贈，除符合法令規定情形外，是否未超過本會當年度支出百分之十。</w:t>
      </w:r>
    </w:p>
    <w:p w14:paraId="028FD29F" w14:textId="77777777" w:rsidR="009107A9" w:rsidRPr="007E4FB8" w:rsidRDefault="009107A9" w:rsidP="00111310">
      <w:pPr>
        <w:pStyle w:val="aa"/>
        <w:numPr>
          <w:ilvl w:val="0"/>
          <w:numId w:val="13"/>
        </w:numPr>
        <w:tabs>
          <w:tab w:val="left" w:pos="993"/>
        </w:tabs>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辦理社福獎助捐贈活動是否依本會相關補助作業辦法，填</w:t>
      </w:r>
      <w:r w:rsidRPr="007E4FB8">
        <w:rPr>
          <w:rFonts w:ascii="Times New Roman" w:eastAsia="標楷體" w:hAnsi="Times New Roman" w:cs="Times New Roman"/>
          <w:color w:val="000000"/>
          <w:sz w:val="26"/>
          <w:szCs w:val="26"/>
        </w:rPr>
        <w:lastRenderedPageBreak/>
        <w:t>製獎助捐贈申請書並經權責主管核准。</w:t>
      </w:r>
    </w:p>
    <w:p w14:paraId="628FD62E" w14:textId="77777777" w:rsidR="009107A9" w:rsidRPr="007E4FB8" w:rsidRDefault="009107A9" w:rsidP="00111310">
      <w:pPr>
        <w:pStyle w:val="aa"/>
        <w:numPr>
          <w:ilvl w:val="0"/>
          <w:numId w:val="1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是否於核准後彙編獎助捐贈名冊，始進行發放作業。</w:t>
      </w:r>
    </w:p>
    <w:p w14:paraId="43189A4D" w14:textId="77777777" w:rsidR="009107A9" w:rsidRPr="007E4FB8" w:rsidRDefault="009107A9" w:rsidP="00111310">
      <w:pPr>
        <w:pStyle w:val="aa"/>
        <w:numPr>
          <w:ilvl w:val="0"/>
          <w:numId w:val="1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社福獎助捐贈款項發放是否取得受獎助捐贈者簽收之領</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收</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據。</w:t>
      </w:r>
    </w:p>
    <w:p w14:paraId="21E4428F" w14:textId="77777777" w:rsidR="009107A9" w:rsidRPr="007E4FB8" w:rsidRDefault="009107A9" w:rsidP="00111310">
      <w:pPr>
        <w:pStyle w:val="aa"/>
        <w:numPr>
          <w:ilvl w:val="0"/>
          <w:numId w:val="1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獎助捐贈支出有無依預算執行，如有超出預算，是否經權責主管核准。</w:t>
      </w:r>
    </w:p>
    <w:p w14:paraId="7FFFD4DA" w14:textId="66686BB7" w:rsidR="009928E1" w:rsidRPr="007E4FB8" w:rsidRDefault="00BC5010" w:rsidP="00111310">
      <w:pPr>
        <w:pStyle w:val="aa"/>
        <w:numPr>
          <w:ilvl w:val="0"/>
          <w:numId w:val="11"/>
        </w:numPr>
        <w:spacing w:line="500" w:lineRule="exact"/>
        <w:ind w:leftChars="0" w:left="567" w:hanging="567"/>
        <w:outlineLvl w:val="1"/>
        <w:rPr>
          <w:rFonts w:ascii="Times New Roman" w:eastAsia="標楷體" w:hAnsi="Times New Roman" w:cs="Times New Roman"/>
          <w:b/>
          <w:color w:val="000000"/>
          <w:sz w:val="26"/>
          <w:szCs w:val="26"/>
        </w:rPr>
      </w:pPr>
      <w:bookmarkStart w:id="19" w:name="_Toc154775650"/>
      <w:r w:rsidRPr="007E4FB8">
        <w:rPr>
          <w:rFonts w:ascii="Times New Roman" w:eastAsia="標楷體" w:hAnsi="Times New Roman" w:cs="Times New Roman"/>
          <w:b/>
          <w:color w:val="000000"/>
          <w:sz w:val="26"/>
          <w:szCs w:val="26"/>
        </w:rPr>
        <w:t>支付獎助捐贈帳務作業</w:t>
      </w:r>
      <w:bookmarkEnd w:id="19"/>
    </w:p>
    <w:p w14:paraId="36F4CA6E" w14:textId="2BCA2220" w:rsidR="00BC5010" w:rsidRPr="00B0785D" w:rsidRDefault="00BC5010" w:rsidP="00111310">
      <w:pPr>
        <w:pStyle w:val="aa"/>
        <w:numPr>
          <w:ilvl w:val="0"/>
          <w:numId w:val="15"/>
        </w:numPr>
        <w:spacing w:line="500" w:lineRule="exact"/>
        <w:ind w:leftChars="0" w:hanging="623"/>
        <w:jc w:val="both"/>
        <w:rPr>
          <w:rFonts w:ascii="Times New Roman" w:eastAsia="標楷體" w:hAnsi="Times New Roman" w:cs="Times New Roman"/>
          <w:b/>
          <w:color w:val="000000"/>
          <w:sz w:val="26"/>
          <w:szCs w:val="26"/>
          <w:u w:val="single"/>
        </w:rPr>
      </w:pPr>
      <w:r w:rsidRPr="00B0785D">
        <w:rPr>
          <w:rFonts w:ascii="Times New Roman" w:eastAsia="標楷體" w:hAnsi="Times New Roman" w:cs="Times New Roman"/>
          <w:b/>
          <w:color w:val="000000"/>
          <w:sz w:val="26"/>
          <w:szCs w:val="26"/>
          <w:u w:val="single"/>
        </w:rPr>
        <w:t>作業程序</w:t>
      </w:r>
    </w:p>
    <w:p w14:paraId="68069DB9" w14:textId="77777777" w:rsidR="00BC5010" w:rsidRPr="007E4FB8" w:rsidRDefault="00BC5010" w:rsidP="00111310">
      <w:pPr>
        <w:pStyle w:val="aa"/>
        <w:numPr>
          <w:ilvl w:val="0"/>
          <w:numId w:val="1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社會福利單位辦理各項社福獎助捐贈，經權責主管核准後，交付會計單位。</w:t>
      </w:r>
    </w:p>
    <w:p w14:paraId="60DDB226" w14:textId="77777777" w:rsidR="00BC5010" w:rsidRPr="007E4FB8" w:rsidRDefault="00BC5010" w:rsidP="00111310">
      <w:pPr>
        <w:pStyle w:val="aa"/>
        <w:numPr>
          <w:ilvl w:val="0"/>
          <w:numId w:val="1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會計單位應先檢查獎助捐贈支出有無超出經費預算，核准範圍是否合於權限。審核無誤後，據以編製支出傳票並轉交出納單位付款。</w:t>
      </w:r>
    </w:p>
    <w:p w14:paraId="340843E2" w14:textId="77777777" w:rsidR="00BC5010" w:rsidRPr="007E4FB8" w:rsidRDefault="00BC5010" w:rsidP="00111310">
      <w:pPr>
        <w:pStyle w:val="aa"/>
        <w:numPr>
          <w:ilvl w:val="0"/>
          <w:numId w:val="1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出納單位依核准支出傳票開立支票或匯款，再依核決權限陳請簽章。</w:t>
      </w:r>
    </w:p>
    <w:p w14:paraId="3C20F40B" w14:textId="77777777" w:rsidR="00BC5010" w:rsidRPr="007E4FB8" w:rsidRDefault="00BC5010" w:rsidP="00111310">
      <w:pPr>
        <w:pStyle w:val="aa"/>
        <w:numPr>
          <w:ilvl w:val="0"/>
          <w:numId w:val="1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支票或銀行取款條開立後，應將核准支出傳票及相關憑證送交印鑑保管人審核並蓋章。</w:t>
      </w:r>
    </w:p>
    <w:p w14:paraId="573F13A6" w14:textId="77777777" w:rsidR="00BC5010" w:rsidRPr="007E4FB8" w:rsidRDefault="00BC5010" w:rsidP="00111310">
      <w:pPr>
        <w:pStyle w:val="aa"/>
        <w:numPr>
          <w:ilvl w:val="0"/>
          <w:numId w:val="1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支票開立及保管應依「財務會計循環現金收支作業」規定辦理。</w:t>
      </w:r>
    </w:p>
    <w:p w14:paraId="29E1B65A" w14:textId="77777777" w:rsidR="00BC5010" w:rsidRPr="00653D84" w:rsidRDefault="00BC5010" w:rsidP="00111310">
      <w:pPr>
        <w:pStyle w:val="aa"/>
        <w:numPr>
          <w:ilvl w:val="0"/>
          <w:numId w:val="15"/>
        </w:numPr>
        <w:spacing w:line="500" w:lineRule="exact"/>
        <w:ind w:leftChars="0" w:hanging="623"/>
        <w:jc w:val="both"/>
        <w:rPr>
          <w:rFonts w:ascii="Times New Roman" w:eastAsia="標楷體" w:hAnsi="Times New Roman" w:cs="Times New Roman"/>
          <w:b/>
          <w:color w:val="000000"/>
          <w:sz w:val="26"/>
          <w:szCs w:val="26"/>
          <w:u w:val="single"/>
        </w:rPr>
      </w:pPr>
      <w:r w:rsidRPr="00653D84">
        <w:rPr>
          <w:rFonts w:ascii="Times New Roman" w:eastAsia="標楷體" w:hAnsi="Times New Roman" w:cs="Times New Roman"/>
          <w:b/>
          <w:color w:val="000000"/>
          <w:sz w:val="26"/>
          <w:szCs w:val="26"/>
          <w:u w:val="single"/>
        </w:rPr>
        <w:t>控制重點</w:t>
      </w:r>
    </w:p>
    <w:p w14:paraId="531D5583" w14:textId="77777777" w:rsidR="00BC5010" w:rsidRPr="007E4FB8" w:rsidRDefault="00BC5010" w:rsidP="00111310">
      <w:pPr>
        <w:pStyle w:val="aa"/>
        <w:numPr>
          <w:ilvl w:val="0"/>
          <w:numId w:val="16"/>
        </w:numPr>
        <w:spacing w:line="500" w:lineRule="exact"/>
        <w:ind w:leftChars="413" w:left="1646" w:hangingChars="252" w:hanging="655"/>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社福獎助捐贈是否超出經費預算。</w:t>
      </w:r>
    </w:p>
    <w:p w14:paraId="276672FC" w14:textId="77777777" w:rsidR="00BC5010" w:rsidRPr="007E4FB8" w:rsidRDefault="00BC5010" w:rsidP="00111310">
      <w:pPr>
        <w:pStyle w:val="aa"/>
        <w:numPr>
          <w:ilvl w:val="0"/>
          <w:numId w:val="16"/>
        </w:numPr>
        <w:spacing w:line="500" w:lineRule="exact"/>
        <w:ind w:leftChars="413" w:left="1646" w:hangingChars="252" w:hanging="655"/>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各項社福獎助捐贈報支是否經權責主管核准。</w:t>
      </w:r>
    </w:p>
    <w:p w14:paraId="71876451" w14:textId="1B71800E" w:rsidR="009928E1" w:rsidRPr="007E4FB8" w:rsidRDefault="00BC5010" w:rsidP="00111310">
      <w:pPr>
        <w:pStyle w:val="aa"/>
        <w:numPr>
          <w:ilvl w:val="0"/>
          <w:numId w:val="11"/>
        </w:numPr>
        <w:spacing w:line="500" w:lineRule="exact"/>
        <w:ind w:leftChars="0" w:left="482" w:hanging="482"/>
        <w:jc w:val="both"/>
        <w:outlineLvl w:val="1"/>
        <w:rPr>
          <w:rFonts w:ascii="Times New Roman" w:eastAsia="標楷體" w:hAnsi="Times New Roman" w:cs="Times New Roman"/>
          <w:b/>
          <w:color w:val="000000"/>
          <w:sz w:val="26"/>
          <w:szCs w:val="26"/>
        </w:rPr>
      </w:pPr>
      <w:bookmarkStart w:id="20" w:name="_Hlk154394946"/>
      <w:bookmarkStart w:id="21" w:name="_Toc154775651"/>
      <w:r w:rsidRPr="007E4FB8">
        <w:rPr>
          <w:rFonts w:ascii="Times New Roman" w:eastAsia="標楷體" w:hAnsi="Times New Roman" w:cs="Times New Roman"/>
          <w:b/>
          <w:color w:val="000000"/>
          <w:sz w:val="26"/>
          <w:szCs w:val="26"/>
        </w:rPr>
        <w:t>支付獎助捐贈公開作業</w:t>
      </w:r>
      <w:bookmarkEnd w:id="20"/>
      <w:bookmarkEnd w:id="21"/>
    </w:p>
    <w:p w14:paraId="4A0B44CD" w14:textId="77777777" w:rsidR="00BC5010" w:rsidRPr="00E24F32" w:rsidRDefault="00BC5010" w:rsidP="00111310">
      <w:pPr>
        <w:pStyle w:val="aa"/>
        <w:numPr>
          <w:ilvl w:val="0"/>
          <w:numId w:val="18"/>
        </w:numPr>
        <w:spacing w:line="500" w:lineRule="exact"/>
        <w:ind w:leftChars="0" w:left="1134" w:hanging="567"/>
        <w:jc w:val="both"/>
        <w:rPr>
          <w:rFonts w:ascii="Times New Roman" w:eastAsia="標楷體" w:hAnsi="Times New Roman" w:cs="Times New Roman"/>
          <w:b/>
          <w:color w:val="000000"/>
          <w:sz w:val="26"/>
          <w:szCs w:val="26"/>
          <w:u w:val="single"/>
        </w:rPr>
      </w:pPr>
      <w:r w:rsidRPr="00E24F32">
        <w:rPr>
          <w:rFonts w:ascii="Times New Roman" w:eastAsia="標楷體" w:hAnsi="Times New Roman" w:cs="Times New Roman"/>
          <w:b/>
          <w:color w:val="000000"/>
          <w:sz w:val="26"/>
          <w:szCs w:val="26"/>
          <w:u w:val="single"/>
        </w:rPr>
        <w:t>作業程序</w:t>
      </w:r>
    </w:p>
    <w:p w14:paraId="2D5B55C0" w14:textId="77777777" w:rsidR="00BC5010" w:rsidRPr="007E4FB8" w:rsidRDefault="00BC5010" w:rsidP="00111310">
      <w:pPr>
        <w:pStyle w:val="aa"/>
        <w:numPr>
          <w:ilvl w:val="0"/>
          <w:numId w:val="20"/>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定期彙整受獎助捐贈名單清冊，並於本會網站公開受獎助捐贈相關資訊。</w:t>
      </w:r>
    </w:p>
    <w:p w14:paraId="23F56218" w14:textId="77777777" w:rsidR="00BC5010" w:rsidRPr="007E4FB8" w:rsidRDefault="00BC5010" w:rsidP="00111310">
      <w:pPr>
        <w:pStyle w:val="aa"/>
        <w:numPr>
          <w:ilvl w:val="0"/>
          <w:numId w:val="20"/>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如有不同意公開者，取得不同意公開之聲明書，並妥為成冊保管。</w:t>
      </w:r>
    </w:p>
    <w:p w14:paraId="17C1072A" w14:textId="77777777" w:rsidR="00BC5010" w:rsidRPr="00B0785D" w:rsidRDefault="00BC5010" w:rsidP="00111310">
      <w:pPr>
        <w:pStyle w:val="aa"/>
        <w:numPr>
          <w:ilvl w:val="0"/>
          <w:numId w:val="18"/>
        </w:numPr>
        <w:spacing w:line="500" w:lineRule="exact"/>
        <w:ind w:leftChars="0" w:left="1134" w:hanging="567"/>
        <w:jc w:val="both"/>
        <w:rPr>
          <w:rFonts w:ascii="Times New Roman" w:eastAsia="標楷體" w:hAnsi="Times New Roman" w:cs="Times New Roman"/>
          <w:b/>
          <w:color w:val="000000"/>
          <w:sz w:val="26"/>
          <w:szCs w:val="26"/>
          <w:u w:val="single"/>
        </w:rPr>
      </w:pPr>
      <w:r w:rsidRPr="00B0785D">
        <w:rPr>
          <w:rFonts w:ascii="Times New Roman" w:eastAsia="標楷體" w:hAnsi="Times New Roman" w:cs="Times New Roman"/>
          <w:b/>
          <w:color w:val="000000"/>
          <w:sz w:val="26"/>
          <w:szCs w:val="26"/>
          <w:u w:val="single"/>
        </w:rPr>
        <w:lastRenderedPageBreak/>
        <w:t>控制重點</w:t>
      </w:r>
    </w:p>
    <w:p w14:paraId="3B12D702" w14:textId="77777777" w:rsidR="00221E38" w:rsidRPr="007E4FB8" w:rsidRDefault="00BC5010" w:rsidP="00111310">
      <w:pPr>
        <w:pStyle w:val="aa"/>
        <w:numPr>
          <w:ilvl w:val="0"/>
          <w:numId w:val="19"/>
        </w:numPr>
        <w:spacing w:line="500" w:lineRule="exact"/>
        <w:ind w:leftChars="414" w:left="1649" w:hangingChars="252" w:hanging="655"/>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受獎助捐贈名單是否悉數公開。</w:t>
      </w:r>
    </w:p>
    <w:p w14:paraId="2A00933E" w14:textId="77777777" w:rsidR="00221E38" w:rsidRPr="007E4FB8" w:rsidRDefault="00BC5010" w:rsidP="00111310">
      <w:pPr>
        <w:pStyle w:val="aa"/>
        <w:numPr>
          <w:ilvl w:val="0"/>
          <w:numId w:val="19"/>
        </w:numPr>
        <w:spacing w:line="500" w:lineRule="exact"/>
        <w:ind w:leftChars="414" w:left="1649" w:hangingChars="252" w:hanging="655"/>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如有不同意公開者，是否已取得不同意公開之聲明書，並成冊保管。</w:t>
      </w:r>
    </w:p>
    <w:p w14:paraId="769038CC" w14:textId="77777777" w:rsidR="007E4FB8" w:rsidRDefault="007E4FB8" w:rsidP="008B2C19">
      <w:pPr>
        <w:spacing w:line="500" w:lineRule="exact"/>
        <w:ind w:left="1702"/>
        <w:jc w:val="both"/>
        <w:rPr>
          <w:rFonts w:ascii="Times New Roman" w:eastAsia="標楷體" w:hAnsi="Times New Roman" w:cs="Times New Roman"/>
          <w:b/>
          <w:color w:val="000000"/>
          <w:sz w:val="26"/>
          <w:szCs w:val="26"/>
        </w:rPr>
        <w:sectPr w:rsidR="007E4FB8" w:rsidSect="00DE42FB">
          <w:pgSz w:w="11906" w:h="16838"/>
          <w:pgMar w:top="993" w:right="1800" w:bottom="993" w:left="1800" w:header="851" w:footer="992" w:gutter="0"/>
          <w:pgNumType w:start="7"/>
          <w:cols w:space="720"/>
          <w:titlePg/>
          <w:docGrid w:linePitch="326"/>
        </w:sectPr>
      </w:pPr>
    </w:p>
    <w:p w14:paraId="0044D64F" w14:textId="4022AA69" w:rsidR="00BC5010" w:rsidRPr="00920B27" w:rsidRDefault="00BC5010" w:rsidP="008B2C19">
      <w:pPr>
        <w:spacing w:line="500" w:lineRule="exact"/>
        <w:jc w:val="both"/>
        <w:outlineLvl w:val="0"/>
        <w:rPr>
          <w:rFonts w:ascii="Times New Roman" w:eastAsia="標楷體" w:hAnsi="Times New Roman" w:cs="Times New Roman"/>
          <w:b/>
          <w:color w:val="000000"/>
          <w:sz w:val="28"/>
          <w:szCs w:val="28"/>
        </w:rPr>
      </w:pPr>
      <w:bookmarkStart w:id="22" w:name="_Toc154775652"/>
      <w:r w:rsidRPr="00920B27">
        <w:rPr>
          <w:rFonts w:ascii="Times New Roman" w:eastAsia="標楷體" w:hAnsi="Times New Roman" w:cs="Times New Roman"/>
          <w:b/>
          <w:color w:val="000000"/>
          <w:sz w:val="28"/>
          <w:szCs w:val="28"/>
        </w:rPr>
        <w:lastRenderedPageBreak/>
        <w:t>附件三</w:t>
      </w:r>
      <w:r w:rsidRPr="00920B27">
        <w:rPr>
          <w:rFonts w:ascii="Times New Roman" w:eastAsia="標楷體" w:hAnsi="Times New Roman" w:cs="Times New Roman"/>
          <w:b/>
          <w:color w:val="000000"/>
          <w:sz w:val="28"/>
          <w:szCs w:val="28"/>
        </w:rPr>
        <w:t xml:space="preserve"> </w:t>
      </w:r>
      <w:bookmarkStart w:id="23" w:name="_Toc23606677"/>
      <w:r w:rsidR="007E4FB8" w:rsidRPr="00920B27">
        <w:rPr>
          <w:rFonts w:ascii="Times New Roman" w:eastAsia="標楷體" w:hAnsi="Times New Roman" w:cs="Times New Roman" w:hint="eastAsia"/>
          <w:b/>
          <w:color w:val="000000"/>
          <w:sz w:val="28"/>
          <w:szCs w:val="28"/>
        </w:rPr>
        <w:t xml:space="preserve"> </w:t>
      </w:r>
      <w:r w:rsidRPr="00920B27">
        <w:rPr>
          <w:rFonts w:ascii="Times New Roman" w:eastAsia="標楷體" w:hAnsi="Times New Roman" w:cs="Times New Roman"/>
          <w:b/>
          <w:color w:val="000000"/>
          <w:sz w:val="28"/>
          <w:szCs w:val="28"/>
        </w:rPr>
        <w:t>採購及付款循環</w:t>
      </w:r>
      <w:bookmarkEnd w:id="22"/>
      <w:bookmarkEnd w:id="23"/>
    </w:p>
    <w:p w14:paraId="4D924A9A" w14:textId="49D087E1" w:rsidR="009928E1" w:rsidRPr="007E4FB8" w:rsidRDefault="005637B7" w:rsidP="00111310">
      <w:pPr>
        <w:pStyle w:val="aa"/>
        <w:numPr>
          <w:ilvl w:val="0"/>
          <w:numId w:val="23"/>
        </w:numPr>
        <w:spacing w:line="500" w:lineRule="exact"/>
        <w:ind w:leftChars="0" w:left="567" w:hanging="567"/>
        <w:jc w:val="both"/>
        <w:outlineLvl w:val="1"/>
        <w:rPr>
          <w:rFonts w:ascii="Times New Roman" w:eastAsia="標楷體" w:hAnsi="Times New Roman" w:cs="Times New Roman"/>
          <w:b/>
          <w:color w:val="000000"/>
          <w:sz w:val="26"/>
          <w:szCs w:val="26"/>
        </w:rPr>
      </w:pPr>
      <w:bookmarkStart w:id="24" w:name="_Toc154775653"/>
      <w:r w:rsidRPr="007E4FB8">
        <w:rPr>
          <w:rFonts w:ascii="Times New Roman" w:eastAsia="標楷體" w:hAnsi="Times New Roman" w:cs="Times New Roman"/>
          <w:b/>
          <w:color w:val="000000"/>
          <w:sz w:val="26"/>
          <w:szCs w:val="26"/>
        </w:rPr>
        <w:t>請購作業</w:t>
      </w:r>
      <w:bookmarkEnd w:id="24"/>
    </w:p>
    <w:p w14:paraId="08D7ABA2" w14:textId="77777777" w:rsidR="005637B7" w:rsidRPr="00DE42FB" w:rsidRDefault="005637B7" w:rsidP="00111310">
      <w:pPr>
        <w:pStyle w:val="aa"/>
        <w:numPr>
          <w:ilvl w:val="0"/>
          <w:numId w:val="24"/>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54E02158" w14:textId="171320BA" w:rsidR="005637B7" w:rsidRPr="007E4FB8" w:rsidRDefault="005637B7" w:rsidP="00111310">
      <w:pPr>
        <w:pStyle w:val="aa"/>
        <w:numPr>
          <w:ilvl w:val="0"/>
          <w:numId w:val="2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各請購單位依實際需要填寫請購申請單，經權責主管核准後，交總務單位執行。</w:t>
      </w:r>
    </w:p>
    <w:p w14:paraId="356C0F5A" w14:textId="14C5298B" w:rsidR="005637B7" w:rsidRPr="007E4FB8" w:rsidRDefault="005637B7" w:rsidP="00111310">
      <w:pPr>
        <w:pStyle w:val="aa"/>
        <w:numPr>
          <w:ilvl w:val="0"/>
          <w:numId w:val="2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各請購單位應視需要於請購申請單註明需用之請購品名規格型式、保固期間、驗收方式等相關資料，俾供總務單位併入詢、比、議價及採購作業。</w:t>
      </w:r>
    </w:p>
    <w:p w14:paraId="0D95B622" w14:textId="77777777" w:rsidR="005637B7" w:rsidRPr="007E4FB8" w:rsidRDefault="005637B7" w:rsidP="00111310">
      <w:pPr>
        <w:pStyle w:val="aa"/>
        <w:numPr>
          <w:ilvl w:val="0"/>
          <w:numId w:val="2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總務單位檢視請購資料，不全者退還請購單位補填，核決權限不全者亦同。</w:t>
      </w:r>
    </w:p>
    <w:p w14:paraId="4378DFF0" w14:textId="77777777" w:rsidR="005637B7" w:rsidRPr="007E4FB8" w:rsidRDefault="005637B7" w:rsidP="00111310">
      <w:pPr>
        <w:pStyle w:val="aa"/>
        <w:numPr>
          <w:ilvl w:val="0"/>
          <w:numId w:val="2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若請購單位直接指定購買廠商應附說明。</w:t>
      </w:r>
    </w:p>
    <w:p w14:paraId="0F33CCC3" w14:textId="6339DD05" w:rsidR="005637B7" w:rsidRPr="007E4FB8" w:rsidRDefault="005637B7" w:rsidP="00111310">
      <w:pPr>
        <w:pStyle w:val="aa"/>
        <w:numPr>
          <w:ilvl w:val="0"/>
          <w:numId w:val="2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如欲變更已核准之請購申請單，應經</w:t>
      </w:r>
      <w:bookmarkStart w:id="25" w:name="_Hlk154653150"/>
      <w:r w:rsidR="00B12F14">
        <w:rPr>
          <w:rFonts w:ascii="Times New Roman" w:eastAsia="標楷體" w:hAnsi="Times New Roman" w:cs="Times New Roman" w:hint="eastAsia"/>
          <w:color w:val="000000"/>
          <w:sz w:val="26"/>
          <w:szCs w:val="26"/>
        </w:rPr>
        <w:t>權責</w:t>
      </w:r>
      <w:bookmarkEnd w:id="25"/>
      <w:r w:rsidRPr="007E4FB8">
        <w:rPr>
          <w:rFonts w:ascii="Times New Roman" w:eastAsia="標楷體" w:hAnsi="Times New Roman" w:cs="Times New Roman"/>
          <w:color w:val="000000"/>
          <w:sz w:val="26"/>
          <w:szCs w:val="26"/>
        </w:rPr>
        <w:t>主管核准，並立即通知總務單位</w:t>
      </w:r>
      <w:r w:rsidR="00B12F14">
        <w:rPr>
          <w:rFonts w:ascii="Times New Roman" w:eastAsia="標楷體" w:hAnsi="Times New Roman" w:cs="Times New Roman" w:hint="eastAsia"/>
          <w:color w:val="000000"/>
          <w:sz w:val="26"/>
          <w:szCs w:val="26"/>
        </w:rPr>
        <w:t>。</w:t>
      </w:r>
    </w:p>
    <w:p w14:paraId="51430EC2" w14:textId="77777777" w:rsidR="005637B7" w:rsidRPr="00DE42FB" w:rsidRDefault="005637B7" w:rsidP="00111310">
      <w:pPr>
        <w:pStyle w:val="aa"/>
        <w:numPr>
          <w:ilvl w:val="0"/>
          <w:numId w:val="24"/>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控制重點</w:t>
      </w:r>
    </w:p>
    <w:p w14:paraId="149A11FB" w14:textId="11151669" w:rsidR="005637B7" w:rsidRPr="007E4FB8" w:rsidRDefault="005637B7" w:rsidP="00111310">
      <w:pPr>
        <w:pStyle w:val="aa"/>
        <w:numPr>
          <w:ilvl w:val="0"/>
          <w:numId w:val="2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請購申請單是否經權責主管核准。</w:t>
      </w:r>
    </w:p>
    <w:p w14:paraId="75B07411" w14:textId="77777777" w:rsidR="005637B7" w:rsidRPr="007E4FB8" w:rsidRDefault="005637B7" w:rsidP="00111310">
      <w:pPr>
        <w:pStyle w:val="aa"/>
        <w:numPr>
          <w:ilvl w:val="0"/>
          <w:numId w:val="2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請購時應附之文件或手續、核准等是否有缺漏或不符規定者。</w:t>
      </w:r>
    </w:p>
    <w:p w14:paraId="0D619EA0" w14:textId="733BA4F0" w:rsidR="005637B7" w:rsidRPr="007E4FB8" w:rsidRDefault="005637B7" w:rsidP="00111310">
      <w:pPr>
        <w:pStyle w:val="aa"/>
        <w:numPr>
          <w:ilvl w:val="0"/>
          <w:numId w:val="2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如欲變更已核准之請購申請單，有無經</w:t>
      </w:r>
      <w:r w:rsidR="00B12F14">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主管核准，並通知總務單位。</w:t>
      </w:r>
    </w:p>
    <w:p w14:paraId="4248DD92" w14:textId="750F09B5" w:rsidR="005637B7" w:rsidRPr="007E4FB8" w:rsidRDefault="005637B7" w:rsidP="00111310">
      <w:pPr>
        <w:pStyle w:val="aa"/>
        <w:numPr>
          <w:ilvl w:val="0"/>
          <w:numId w:val="23"/>
        </w:numPr>
        <w:spacing w:line="500" w:lineRule="exact"/>
        <w:ind w:leftChars="1" w:left="525" w:hangingChars="201" w:hanging="523"/>
        <w:jc w:val="both"/>
        <w:outlineLvl w:val="1"/>
        <w:rPr>
          <w:rFonts w:ascii="Times New Roman" w:eastAsia="標楷體" w:hAnsi="Times New Roman" w:cs="Times New Roman"/>
          <w:b/>
          <w:color w:val="000000"/>
          <w:sz w:val="26"/>
          <w:szCs w:val="26"/>
        </w:rPr>
      </w:pPr>
      <w:bookmarkStart w:id="26" w:name="_Toc154775654"/>
      <w:r w:rsidRPr="007E4FB8">
        <w:rPr>
          <w:rFonts w:ascii="Times New Roman" w:eastAsia="標楷體" w:hAnsi="Times New Roman" w:cs="Times New Roman"/>
          <w:b/>
          <w:color w:val="000000"/>
          <w:sz w:val="26"/>
          <w:szCs w:val="26"/>
        </w:rPr>
        <w:t>採購作業</w:t>
      </w:r>
      <w:bookmarkEnd w:id="26"/>
    </w:p>
    <w:p w14:paraId="3701C1D8" w14:textId="77777777" w:rsidR="005637B7" w:rsidRPr="00DE42FB" w:rsidRDefault="005637B7" w:rsidP="00111310">
      <w:pPr>
        <w:pStyle w:val="aa"/>
        <w:numPr>
          <w:ilvl w:val="0"/>
          <w:numId w:val="28"/>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597649FE" w14:textId="77777777" w:rsidR="005637B7" w:rsidRPr="007E4FB8" w:rsidRDefault="005637B7" w:rsidP="00111310">
      <w:pPr>
        <w:pStyle w:val="aa"/>
        <w:numPr>
          <w:ilvl w:val="0"/>
          <w:numId w:val="29"/>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請購物品為辦公設備者，總務單位應先檢視有無庫存及各單位內有無閒置之設備，當數量不足時再行對外採購。</w:t>
      </w:r>
    </w:p>
    <w:p w14:paraId="2A017CE7" w14:textId="77777777" w:rsidR="005637B7" w:rsidRPr="007E4FB8" w:rsidRDefault="005637B7" w:rsidP="00111310">
      <w:pPr>
        <w:pStyle w:val="aa"/>
        <w:numPr>
          <w:ilvl w:val="0"/>
          <w:numId w:val="29"/>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請購單位對請購物品直接指定廠商時，總務單位可逕與指定廠商進行議價作業。</w:t>
      </w:r>
    </w:p>
    <w:p w14:paraId="1621656A" w14:textId="77777777" w:rsidR="005637B7" w:rsidRPr="007E4FB8" w:rsidRDefault="005637B7" w:rsidP="00111310">
      <w:pPr>
        <w:pStyle w:val="aa"/>
        <w:numPr>
          <w:ilvl w:val="0"/>
          <w:numId w:val="29"/>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總務單位採購時，應執行：</w:t>
      </w:r>
    </w:p>
    <w:p w14:paraId="1A3C4F87" w14:textId="77777777" w:rsidR="005637B7" w:rsidRPr="007E4FB8" w:rsidRDefault="005637B7" w:rsidP="00111310">
      <w:pPr>
        <w:pStyle w:val="aa"/>
        <w:numPr>
          <w:ilvl w:val="0"/>
          <w:numId w:val="27"/>
        </w:numPr>
        <w:spacing w:line="500" w:lineRule="exact"/>
        <w:ind w:leftChars="0" w:left="2127"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詢價：視市場行情及供需狀況之變動訪詢價格。</w:t>
      </w:r>
    </w:p>
    <w:p w14:paraId="16C3B47A" w14:textId="77777777" w:rsidR="005637B7" w:rsidRPr="007E4FB8" w:rsidRDefault="005637B7" w:rsidP="00111310">
      <w:pPr>
        <w:pStyle w:val="aa"/>
        <w:numPr>
          <w:ilvl w:val="0"/>
          <w:numId w:val="27"/>
        </w:numPr>
        <w:spacing w:line="500" w:lineRule="exact"/>
        <w:ind w:leftChars="0" w:left="2127"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比價：根據多家廠商提供之價格、相關交易條件等資</w:t>
      </w:r>
      <w:r w:rsidRPr="007E4FB8">
        <w:rPr>
          <w:rFonts w:ascii="Times New Roman" w:eastAsia="標楷體" w:hAnsi="Times New Roman" w:cs="Times New Roman"/>
          <w:color w:val="000000"/>
          <w:sz w:val="26"/>
          <w:szCs w:val="26"/>
        </w:rPr>
        <w:lastRenderedPageBreak/>
        <w:t>訊由採購人員選較有利本會的廠商。</w:t>
      </w:r>
    </w:p>
    <w:p w14:paraId="6CEF7C44" w14:textId="77777777" w:rsidR="005637B7" w:rsidRPr="007E4FB8" w:rsidRDefault="005637B7" w:rsidP="00111310">
      <w:pPr>
        <w:pStyle w:val="aa"/>
        <w:numPr>
          <w:ilvl w:val="0"/>
          <w:numId w:val="27"/>
        </w:numPr>
        <w:spacing w:line="500" w:lineRule="exact"/>
        <w:ind w:leftChars="0" w:left="2127"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議價：選擇信用可靠之廠商，以議價方式來處理，若屬獨家生產之貨品亦應議價。</w:t>
      </w:r>
    </w:p>
    <w:p w14:paraId="3A7F35A3" w14:textId="161B9A68" w:rsidR="005637B7" w:rsidRPr="007E4FB8" w:rsidRDefault="005637B7" w:rsidP="00111310">
      <w:pPr>
        <w:pStyle w:val="aa"/>
        <w:numPr>
          <w:ilvl w:val="0"/>
          <w:numId w:val="29"/>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sz w:val="26"/>
          <w:szCs w:val="26"/>
        </w:rPr>
        <w:t>採</w:t>
      </w:r>
      <w:r w:rsidRPr="007E4FB8">
        <w:rPr>
          <w:rFonts w:ascii="Times New Roman" w:eastAsia="標楷體" w:hAnsi="Times New Roman" w:cs="Times New Roman"/>
          <w:color w:val="000000"/>
          <w:sz w:val="26"/>
          <w:szCs w:val="26"/>
        </w:rPr>
        <w:t>購物品日後須做長期維護時，總務單位人員應取得維護作業內容，經權責主管核決同意之後，必要時簽訂保養合約，以為依據。</w:t>
      </w:r>
    </w:p>
    <w:p w14:paraId="3D398EA6" w14:textId="77777777" w:rsidR="005637B7" w:rsidRPr="00DE42FB" w:rsidRDefault="005637B7" w:rsidP="00111310">
      <w:pPr>
        <w:pStyle w:val="aa"/>
        <w:numPr>
          <w:ilvl w:val="0"/>
          <w:numId w:val="28"/>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控制重點</w:t>
      </w:r>
    </w:p>
    <w:p w14:paraId="64224760" w14:textId="77777777" w:rsidR="005637B7" w:rsidRPr="007E4FB8" w:rsidRDefault="005637B7" w:rsidP="00111310">
      <w:pPr>
        <w:pStyle w:val="aa"/>
        <w:numPr>
          <w:ilvl w:val="0"/>
          <w:numId w:val="30"/>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詢、比、議價是否依本會規定辦理。</w:t>
      </w:r>
    </w:p>
    <w:p w14:paraId="12191C3F" w14:textId="1D0F289E" w:rsidR="005637B7" w:rsidRPr="007E4FB8" w:rsidRDefault="00950DDE" w:rsidP="00111310">
      <w:pPr>
        <w:pStyle w:val="aa"/>
        <w:numPr>
          <w:ilvl w:val="0"/>
          <w:numId w:val="30"/>
        </w:numPr>
        <w:spacing w:line="500" w:lineRule="exact"/>
        <w:ind w:leftChars="0" w:left="1701" w:hanging="708"/>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採</w:t>
      </w:r>
      <w:r w:rsidR="005637B7" w:rsidRPr="007E4FB8">
        <w:rPr>
          <w:rFonts w:ascii="Times New Roman" w:eastAsia="標楷體" w:hAnsi="Times New Roman" w:cs="Times New Roman"/>
          <w:color w:val="000000"/>
          <w:sz w:val="26"/>
          <w:szCs w:val="26"/>
        </w:rPr>
        <w:t>購單是否經由合理之請購程序而開立。</w:t>
      </w:r>
    </w:p>
    <w:p w14:paraId="685D65B7" w14:textId="5D0A6B7B" w:rsidR="005637B7" w:rsidRPr="007E4FB8" w:rsidRDefault="00950DDE" w:rsidP="00111310">
      <w:pPr>
        <w:pStyle w:val="aa"/>
        <w:numPr>
          <w:ilvl w:val="0"/>
          <w:numId w:val="30"/>
        </w:numPr>
        <w:spacing w:line="500" w:lineRule="exact"/>
        <w:ind w:leftChars="0" w:left="1701" w:hanging="708"/>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採</w:t>
      </w:r>
      <w:r w:rsidR="005637B7" w:rsidRPr="007E4FB8">
        <w:rPr>
          <w:rFonts w:ascii="Times New Roman" w:eastAsia="標楷體" w:hAnsi="Times New Roman" w:cs="Times New Roman"/>
          <w:color w:val="000000"/>
          <w:sz w:val="26"/>
          <w:szCs w:val="26"/>
        </w:rPr>
        <w:t>購單是否經正確核准。</w:t>
      </w:r>
    </w:p>
    <w:p w14:paraId="68BB4236" w14:textId="62140C99" w:rsidR="005637B7" w:rsidRPr="007E4FB8" w:rsidRDefault="005637B7" w:rsidP="00111310">
      <w:pPr>
        <w:pStyle w:val="aa"/>
        <w:numPr>
          <w:ilvl w:val="0"/>
          <w:numId w:val="23"/>
        </w:numPr>
        <w:spacing w:line="500" w:lineRule="exact"/>
        <w:ind w:leftChars="1" w:left="525" w:hangingChars="201" w:hanging="523"/>
        <w:jc w:val="both"/>
        <w:outlineLvl w:val="1"/>
        <w:rPr>
          <w:rFonts w:ascii="Times New Roman" w:eastAsia="標楷體" w:hAnsi="Times New Roman" w:cs="Times New Roman"/>
          <w:b/>
          <w:color w:val="000000"/>
          <w:sz w:val="26"/>
          <w:szCs w:val="26"/>
        </w:rPr>
      </w:pPr>
      <w:bookmarkStart w:id="27" w:name="_Toc154775655"/>
      <w:r w:rsidRPr="007E4FB8">
        <w:rPr>
          <w:rFonts w:ascii="Times New Roman" w:eastAsia="標楷體" w:hAnsi="Times New Roman" w:cs="Times New Roman"/>
          <w:b/>
          <w:color w:val="000000"/>
          <w:sz w:val="26"/>
          <w:szCs w:val="26"/>
        </w:rPr>
        <w:t>驗收作業</w:t>
      </w:r>
      <w:bookmarkEnd w:id="27"/>
    </w:p>
    <w:p w14:paraId="4267B613" w14:textId="77777777" w:rsidR="005637B7" w:rsidRPr="00DE42FB" w:rsidRDefault="005637B7" w:rsidP="00111310">
      <w:pPr>
        <w:pStyle w:val="aa"/>
        <w:numPr>
          <w:ilvl w:val="0"/>
          <w:numId w:val="31"/>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1FC0CF65" w14:textId="77777777" w:rsidR="005637B7" w:rsidRPr="007E4FB8" w:rsidRDefault="005637B7" w:rsidP="00111310">
      <w:pPr>
        <w:pStyle w:val="aa"/>
        <w:numPr>
          <w:ilvl w:val="0"/>
          <w:numId w:val="3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總務單位聯絡廠商交貨事宜，並將交貨日期通知請購單位。</w:t>
      </w:r>
    </w:p>
    <w:p w14:paraId="42E11D06" w14:textId="77777777" w:rsidR="005637B7" w:rsidRPr="007E4FB8" w:rsidRDefault="005637B7" w:rsidP="00111310">
      <w:pPr>
        <w:pStyle w:val="aa"/>
        <w:numPr>
          <w:ilvl w:val="0"/>
          <w:numId w:val="3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由總務單位安排貨品置存地點。</w:t>
      </w:r>
    </w:p>
    <w:p w14:paraId="51234605" w14:textId="19393253" w:rsidR="005637B7" w:rsidRPr="007E4FB8" w:rsidRDefault="005637B7" w:rsidP="00111310">
      <w:pPr>
        <w:pStyle w:val="aa"/>
        <w:numPr>
          <w:ilvl w:val="0"/>
          <w:numId w:val="3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廠商將貨品交至總務單位，由總務單位及請購單位會同負責驗收，並確認</w:t>
      </w:r>
      <w:r w:rsidR="00950DDE">
        <w:rPr>
          <w:rFonts w:ascii="Times New Roman" w:eastAsia="標楷體" w:hAnsi="Times New Roman" w:cs="Times New Roman" w:hint="eastAsia"/>
          <w:color w:val="000000"/>
          <w:sz w:val="26"/>
          <w:szCs w:val="26"/>
        </w:rPr>
        <w:t>採</w:t>
      </w:r>
      <w:r w:rsidRPr="007E4FB8">
        <w:rPr>
          <w:rFonts w:ascii="Times New Roman" w:eastAsia="標楷體" w:hAnsi="Times New Roman" w:cs="Times New Roman"/>
          <w:color w:val="000000"/>
          <w:sz w:val="26"/>
          <w:szCs w:val="26"/>
        </w:rPr>
        <w:t>購單、統一發票或收據與貨品之內容是否相符。</w:t>
      </w:r>
    </w:p>
    <w:p w14:paraId="51421BA9" w14:textId="5946A501" w:rsidR="005637B7" w:rsidRPr="007E4FB8" w:rsidRDefault="005637B7" w:rsidP="00111310">
      <w:pPr>
        <w:pStyle w:val="aa"/>
        <w:numPr>
          <w:ilvl w:val="0"/>
          <w:numId w:val="3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總務單位將採購單、統一發票或收據及有關憑證送會計單位辦理請款。</w:t>
      </w:r>
    </w:p>
    <w:p w14:paraId="702C072C" w14:textId="77777777" w:rsidR="005637B7" w:rsidRPr="00DE42FB" w:rsidRDefault="005637B7" w:rsidP="00111310">
      <w:pPr>
        <w:pStyle w:val="aa"/>
        <w:numPr>
          <w:ilvl w:val="0"/>
          <w:numId w:val="31"/>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控制重點</w:t>
      </w:r>
    </w:p>
    <w:p w14:paraId="641C0896" w14:textId="77777777" w:rsidR="005637B7" w:rsidRPr="007E4FB8" w:rsidRDefault="005637B7" w:rsidP="00111310">
      <w:pPr>
        <w:pStyle w:val="aa"/>
        <w:numPr>
          <w:ilvl w:val="0"/>
          <w:numId w:val="3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交驗貨品是否與採購內容相符。</w:t>
      </w:r>
    </w:p>
    <w:p w14:paraId="56D337E5" w14:textId="77777777" w:rsidR="00467FF3" w:rsidRDefault="00467FF3" w:rsidP="00111310">
      <w:pPr>
        <w:pStyle w:val="aa"/>
        <w:numPr>
          <w:ilvl w:val="0"/>
          <w:numId w:val="33"/>
        </w:numPr>
        <w:spacing w:line="500" w:lineRule="exact"/>
        <w:ind w:leftChars="0" w:left="1701" w:hanging="708"/>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採購單、</w:t>
      </w:r>
      <w:r w:rsidR="005637B7" w:rsidRPr="007E4FB8">
        <w:rPr>
          <w:rFonts w:ascii="Times New Roman" w:eastAsia="標楷體" w:hAnsi="Times New Roman" w:cs="Times New Roman"/>
          <w:color w:val="000000"/>
          <w:sz w:val="26"/>
          <w:szCs w:val="26"/>
        </w:rPr>
        <w:t>發票數量是否與實際交貨量相符。</w:t>
      </w:r>
    </w:p>
    <w:p w14:paraId="6ADEC1E9" w14:textId="38E225DC" w:rsidR="00467FF3" w:rsidRPr="00467FF3" w:rsidRDefault="005637B7" w:rsidP="00111310">
      <w:pPr>
        <w:pStyle w:val="aa"/>
        <w:numPr>
          <w:ilvl w:val="0"/>
          <w:numId w:val="33"/>
        </w:numPr>
        <w:spacing w:line="500" w:lineRule="exact"/>
        <w:ind w:leftChars="0" w:left="1701" w:hanging="708"/>
        <w:jc w:val="both"/>
        <w:rPr>
          <w:rFonts w:ascii="Times New Roman" w:eastAsia="標楷體" w:hAnsi="Times New Roman" w:cs="Times New Roman"/>
          <w:color w:val="000000"/>
          <w:sz w:val="26"/>
          <w:szCs w:val="26"/>
        </w:rPr>
      </w:pPr>
      <w:r w:rsidRPr="00467FF3">
        <w:rPr>
          <w:rFonts w:ascii="Times New Roman" w:eastAsia="標楷體" w:hAnsi="Times New Roman" w:cs="Times New Roman"/>
          <w:color w:val="000000"/>
          <w:sz w:val="26"/>
          <w:szCs w:val="26"/>
        </w:rPr>
        <w:t>各項表單是否詳實記錄。</w:t>
      </w:r>
    </w:p>
    <w:p w14:paraId="5BF001FB" w14:textId="10CEDC1B" w:rsidR="005637B7" w:rsidRPr="00467FF3" w:rsidRDefault="005637B7" w:rsidP="00111310">
      <w:pPr>
        <w:pStyle w:val="aa"/>
        <w:numPr>
          <w:ilvl w:val="0"/>
          <w:numId w:val="23"/>
        </w:numPr>
        <w:spacing w:line="500" w:lineRule="exact"/>
        <w:ind w:leftChars="1" w:left="525" w:hangingChars="201" w:hanging="523"/>
        <w:jc w:val="both"/>
        <w:outlineLvl w:val="1"/>
        <w:rPr>
          <w:rFonts w:ascii="Times New Roman" w:eastAsia="標楷體" w:hAnsi="Times New Roman" w:cs="Times New Roman"/>
          <w:b/>
          <w:color w:val="000000"/>
          <w:sz w:val="26"/>
          <w:szCs w:val="26"/>
        </w:rPr>
      </w:pPr>
      <w:bookmarkStart w:id="28" w:name="_Toc154775656"/>
      <w:r w:rsidRPr="00467FF3">
        <w:rPr>
          <w:rFonts w:ascii="Times New Roman" w:eastAsia="標楷體" w:hAnsi="Times New Roman" w:cs="Times New Roman"/>
          <w:b/>
          <w:color w:val="000000"/>
          <w:sz w:val="26"/>
          <w:szCs w:val="26"/>
        </w:rPr>
        <w:t>付款作業</w:t>
      </w:r>
      <w:bookmarkEnd w:id="28"/>
    </w:p>
    <w:p w14:paraId="022FBFA1" w14:textId="77777777" w:rsidR="005637B7" w:rsidRPr="00DE42FB" w:rsidRDefault="005637B7" w:rsidP="00111310">
      <w:pPr>
        <w:pStyle w:val="aa"/>
        <w:numPr>
          <w:ilvl w:val="0"/>
          <w:numId w:val="34"/>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7CD73CE1" w14:textId="790ADE4F" w:rsidR="005637B7" w:rsidRPr="007E4FB8" w:rsidRDefault="005637B7" w:rsidP="00111310">
      <w:pPr>
        <w:pStyle w:val="aa"/>
        <w:numPr>
          <w:ilvl w:val="0"/>
          <w:numId w:val="3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總務部門於辦理驗收手續完妥後，即將採購申請單、統一發票或收據及有關憑證，貼附於支出憑證黏存單轉送會計單位。</w:t>
      </w:r>
    </w:p>
    <w:p w14:paraId="68478930" w14:textId="6C0B0126" w:rsidR="005637B7" w:rsidRPr="007E4FB8" w:rsidRDefault="005637B7" w:rsidP="00111310">
      <w:pPr>
        <w:pStyle w:val="aa"/>
        <w:numPr>
          <w:ilvl w:val="0"/>
          <w:numId w:val="3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lastRenderedPageBreak/>
        <w:t>會計單位核對採購單及統一發票或收據無誤後，則製作付款憑單由主管審核後，開立支出傳票。</w:t>
      </w:r>
    </w:p>
    <w:p w14:paraId="1B66D42D" w14:textId="77777777" w:rsidR="005637B7" w:rsidRPr="007E4FB8" w:rsidRDefault="005637B7" w:rsidP="00111310">
      <w:pPr>
        <w:pStyle w:val="aa"/>
        <w:numPr>
          <w:ilvl w:val="0"/>
          <w:numId w:val="3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會計單位付款憑單經主管審核後，交予出納單位辦理付款作業。</w:t>
      </w:r>
    </w:p>
    <w:p w14:paraId="52E67EBD" w14:textId="77777777" w:rsidR="005637B7" w:rsidRPr="007E4FB8" w:rsidRDefault="005637B7" w:rsidP="00111310">
      <w:pPr>
        <w:pStyle w:val="aa"/>
        <w:numPr>
          <w:ilvl w:val="0"/>
          <w:numId w:val="3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會計單位經上述之審核程序後，若有不合規定或異常情事者，立即反應並處理之。</w:t>
      </w:r>
    </w:p>
    <w:p w14:paraId="6F9901EF" w14:textId="77777777" w:rsidR="005637B7" w:rsidRPr="007E4FB8" w:rsidRDefault="005637B7" w:rsidP="00111310">
      <w:pPr>
        <w:pStyle w:val="aa"/>
        <w:numPr>
          <w:ilvl w:val="0"/>
          <w:numId w:val="35"/>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會計單位主管適時針對應付帳款、採購貨品及銀行付款之紀錄予以查詢。</w:t>
      </w:r>
    </w:p>
    <w:p w14:paraId="5BEC0F88" w14:textId="77777777" w:rsidR="005637B7" w:rsidRPr="00DE42FB" w:rsidRDefault="005637B7" w:rsidP="00111310">
      <w:pPr>
        <w:pStyle w:val="aa"/>
        <w:numPr>
          <w:ilvl w:val="0"/>
          <w:numId w:val="34"/>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控制重點</w:t>
      </w:r>
    </w:p>
    <w:p w14:paraId="0A1CA8DB" w14:textId="42045968" w:rsidR="005637B7" w:rsidRPr="007E4FB8" w:rsidRDefault="005637B7" w:rsidP="00111310">
      <w:pPr>
        <w:pStyle w:val="aa"/>
        <w:numPr>
          <w:ilvl w:val="0"/>
          <w:numId w:val="3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會計單位有無審核採購單、統一發票或收據與付款憑單上的付款條件是否相同。</w:t>
      </w:r>
    </w:p>
    <w:p w14:paraId="088681E0" w14:textId="77777777" w:rsidR="005637B7" w:rsidRPr="007E4FB8" w:rsidRDefault="005637B7" w:rsidP="00111310">
      <w:pPr>
        <w:pStyle w:val="aa"/>
        <w:numPr>
          <w:ilvl w:val="0"/>
          <w:numId w:val="3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會計單位有無審核統一發票或收據金額是否正確，且與付款憑單所載金額相符。</w:t>
      </w:r>
    </w:p>
    <w:p w14:paraId="2B311736" w14:textId="77777777" w:rsidR="005637B7" w:rsidRPr="007E4FB8" w:rsidRDefault="005637B7" w:rsidP="00111310">
      <w:pPr>
        <w:pStyle w:val="aa"/>
        <w:numPr>
          <w:ilvl w:val="0"/>
          <w:numId w:val="3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支付款項，除有特殊理由得以現金支付外，其餘則以匯款方式或開立抬頭劃線支票支付。如以匯款方式支付，匯款帳戶抬頭僅能為受款人之名稱；如以抬頭劃線支票支付，受款人堅持免予劃線或抬頭時，有無請受款人出具免抬頭劃線之切結書，始准予不填寫免劃線。</w:t>
      </w:r>
    </w:p>
    <w:p w14:paraId="15544C3C" w14:textId="77777777" w:rsidR="005637B7" w:rsidRPr="007E4FB8" w:rsidRDefault="005637B7" w:rsidP="00111310">
      <w:pPr>
        <w:pStyle w:val="aa"/>
        <w:numPr>
          <w:ilvl w:val="0"/>
          <w:numId w:val="3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出納單位對於各項貨款及費用之支付，其支票或現款均應交予受款人或廠商並請其簽收，本會人員不得代領。</w:t>
      </w:r>
    </w:p>
    <w:p w14:paraId="5DFD5690" w14:textId="77777777" w:rsidR="005637B7" w:rsidRPr="007E4FB8" w:rsidRDefault="005637B7" w:rsidP="00111310">
      <w:pPr>
        <w:pStyle w:val="aa"/>
        <w:numPr>
          <w:ilvl w:val="0"/>
          <w:numId w:val="3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付款作業是否俟付款憑單經審核完妥，並經會計人員編製傳票後為之。</w:t>
      </w:r>
    </w:p>
    <w:p w14:paraId="5AEEB810" w14:textId="77777777" w:rsidR="005637B7" w:rsidRPr="007E4FB8" w:rsidRDefault="005637B7" w:rsidP="00111310">
      <w:pPr>
        <w:pStyle w:val="aa"/>
        <w:numPr>
          <w:ilvl w:val="0"/>
          <w:numId w:val="3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已屆法定或約定支付期限，而尚未支付者，是否追查其原因辦理之。</w:t>
      </w:r>
    </w:p>
    <w:p w14:paraId="483A5DDD" w14:textId="00143745" w:rsidR="005637B7" w:rsidRDefault="005637B7" w:rsidP="00111310">
      <w:pPr>
        <w:pStyle w:val="aa"/>
        <w:numPr>
          <w:ilvl w:val="0"/>
          <w:numId w:val="36"/>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會計單位是否有依驗畢日期或發票日期入帳。</w:t>
      </w:r>
    </w:p>
    <w:p w14:paraId="0C8DA2E9" w14:textId="77777777" w:rsidR="008B2C19" w:rsidRDefault="008B2C19" w:rsidP="008B2C19">
      <w:pPr>
        <w:spacing w:line="500" w:lineRule="exact"/>
        <w:jc w:val="both"/>
        <w:rPr>
          <w:rFonts w:ascii="Times New Roman" w:eastAsia="標楷體" w:hAnsi="Times New Roman" w:cs="Times New Roman"/>
          <w:color w:val="000000"/>
          <w:sz w:val="26"/>
          <w:szCs w:val="26"/>
        </w:rPr>
        <w:sectPr w:rsidR="008B2C19" w:rsidSect="00000926">
          <w:pgSz w:w="11906" w:h="16838"/>
          <w:pgMar w:top="993" w:right="1800" w:bottom="993" w:left="1800" w:header="851" w:footer="992" w:gutter="0"/>
          <w:cols w:space="720"/>
          <w:titlePg/>
          <w:docGrid w:linePitch="326"/>
        </w:sectPr>
      </w:pPr>
    </w:p>
    <w:p w14:paraId="38017752" w14:textId="08E25543" w:rsidR="00520B2C" w:rsidRPr="00920B27" w:rsidRDefault="00A61EAF" w:rsidP="008B2C19">
      <w:pPr>
        <w:spacing w:line="500" w:lineRule="exact"/>
        <w:jc w:val="both"/>
        <w:outlineLvl w:val="0"/>
        <w:rPr>
          <w:rFonts w:ascii="Times New Roman" w:eastAsia="標楷體" w:hAnsi="Times New Roman" w:cs="Times New Roman"/>
          <w:b/>
          <w:color w:val="000000"/>
          <w:sz w:val="28"/>
          <w:szCs w:val="28"/>
        </w:rPr>
      </w:pPr>
      <w:bookmarkStart w:id="29" w:name="_Toc154775657"/>
      <w:r w:rsidRPr="00920B27">
        <w:rPr>
          <w:rFonts w:ascii="Times New Roman" w:eastAsia="標楷體" w:hAnsi="Times New Roman" w:cs="Times New Roman"/>
          <w:b/>
          <w:color w:val="000000"/>
          <w:sz w:val="28"/>
          <w:szCs w:val="28"/>
        </w:rPr>
        <w:lastRenderedPageBreak/>
        <w:t>附件四</w:t>
      </w:r>
      <w:r w:rsidR="00DE42FB" w:rsidRPr="00920B27">
        <w:rPr>
          <w:rFonts w:ascii="Times New Roman" w:eastAsia="標楷體" w:hAnsi="Times New Roman" w:cs="Times New Roman" w:hint="eastAsia"/>
          <w:b/>
          <w:color w:val="000000"/>
          <w:sz w:val="28"/>
          <w:szCs w:val="28"/>
        </w:rPr>
        <w:t xml:space="preserve"> </w:t>
      </w:r>
      <w:r w:rsidRPr="00920B27">
        <w:rPr>
          <w:rFonts w:ascii="Times New Roman" w:eastAsia="標楷體" w:hAnsi="Times New Roman" w:cs="Times New Roman"/>
          <w:b/>
          <w:color w:val="000000"/>
          <w:sz w:val="28"/>
          <w:szCs w:val="28"/>
        </w:rPr>
        <w:t xml:space="preserve"> </w:t>
      </w:r>
      <w:r w:rsidR="00520B2C" w:rsidRPr="00920B27">
        <w:rPr>
          <w:rFonts w:ascii="Times New Roman" w:eastAsia="標楷體" w:hAnsi="Times New Roman" w:cs="Times New Roman"/>
          <w:b/>
          <w:color w:val="000000"/>
          <w:sz w:val="28"/>
          <w:szCs w:val="28"/>
        </w:rPr>
        <w:t>固定資產</w:t>
      </w:r>
      <w:r w:rsidR="00520B2C" w:rsidRPr="00920B27">
        <w:rPr>
          <w:rFonts w:ascii="Times New Roman" w:eastAsia="標楷體" w:hAnsi="Times New Roman" w:cs="Times New Roman"/>
          <w:b/>
          <w:color w:val="000000"/>
          <w:sz w:val="28"/>
          <w:szCs w:val="28"/>
        </w:rPr>
        <w:t>(</w:t>
      </w:r>
      <w:r w:rsidR="00520B2C" w:rsidRPr="00920B27">
        <w:rPr>
          <w:rFonts w:ascii="Times New Roman" w:eastAsia="標楷體" w:hAnsi="Times New Roman" w:cs="Times New Roman"/>
          <w:b/>
          <w:color w:val="000000"/>
          <w:sz w:val="28"/>
          <w:szCs w:val="28"/>
        </w:rPr>
        <w:t>不動產及設備</w:t>
      </w:r>
      <w:r w:rsidR="00520B2C" w:rsidRPr="00920B27">
        <w:rPr>
          <w:rFonts w:ascii="Times New Roman" w:eastAsia="標楷體" w:hAnsi="Times New Roman" w:cs="Times New Roman"/>
          <w:b/>
          <w:color w:val="000000"/>
          <w:sz w:val="28"/>
          <w:szCs w:val="28"/>
        </w:rPr>
        <w:t>)</w:t>
      </w:r>
      <w:r w:rsidR="00520B2C" w:rsidRPr="00920B27">
        <w:rPr>
          <w:rFonts w:ascii="Times New Roman" w:eastAsia="標楷體" w:hAnsi="Times New Roman" w:cs="Times New Roman"/>
          <w:b/>
          <w:color w:val="000000"/>
          <w:sz w:val="28"/>
          <w:szCs w:val="28"/>
        </w:rPr>
        <w:t>循環</w:t>
      </w:r>
      <w:bookmarkEnd w:id="29"/>
    </w:p>
    <w:p w14:paraId="70F4261E" w14:textId="3ECDBAB4" w:rsidR="00520B2C" w:rsidRPr="007E4FB8" w:rsidRDefault="008042FA" w:rsidP="00111310">
      <w:pPr>
        <w:pStyle w:val="aa"/>
        <w:numPr>
          <w:ilvl w:val="0"/>
          <w:numId w:val="65"/>
        </w:numPr>
        <w:spacing w:line="500" w:lineRule="exact"/>
        <w:ind w:leftChars="0" w:left="567" w:hanging="567"/>
        <w:jc w:val="both"/>
        <w:outlineLvl w:val="1"/>
        <w:rPr>
          <w:rFonts w:ascii="Times New Roman" w:eastAsia="標楷體" w:hAnsi="Times New Roman" w:cs="Times New Roman"/>
          <w:b/>
          <w:color w:val="000000"/>
          <w:sz w:val="26"/>
          <w:szCs w:val="26"/>
        </w:rPr>
      </w:pPr>
      <w:bookmarkStart w:id="30" w:name="_Toc154775658"/>
      <w:r w:rsidRPr="007E4FB8">
        <w:rPr>
          <w:rFonts w:ascii="Times New Roman" w:eastAsia="標楷體" w:hAnsi="Times New Roman" w:cs="Times New Roman"/>
          <w:b/>
          <w:color w:val="000000"/>
          <w:sz w:val="26"/>
          <w:szCs w:val="26"/>
        </w:rPr>
        <w:t>取得及帳務作業</w:t>
      </w:r>
      <w:bookmarkEnd w:id="30"/>
    </w:p>
    <w:p w14:paraId="5FA648C0" w14:textId="77777777" w:rsidR="00CA1275" w:rsidRPr="00DE42FB" w:rsidRDefault="00CA1275" w:rsidP="00111310">
      <w:pPr>
        <w:pStyle w:val="aa"/>
        <w:numPr>
          <w:ilvl w:val="0"/>
          <w:numId w:val="74"/>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0941D7ED" w14:textId="22207D66" w:rsidR="00CA1275" w:rsidRPr="007E4FB8" w:rsidRDefault="00CA1275" w:rsidP="00111310">
      <w:pPr>
        <w:pStyle w:val="aa"/>
        <w:numPr>
          <w:ilvl w:val="0"/>
          <w:numId w:val="6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不動產及設備之請購、採購、驗收及請款依「三、採購及付款循環」辦理。如有動支基金購置不動產，應依據財團法人法第</w:t>
      </w:r>
      <w:r w:rsidRPr="007E4FB8">
        <w:rPr>
          <w:rFonts w:ascii="Times New Roman" w:eastAsia="標楷體" w:hAnsi="Times New Roman" w:cs="Times New Roman"/>
          <w:color w:val="000000"/>
          <w:sz w:val="26"/>
          <w:szCs w:val="26"/>
        </w:rPr>
        <w:t>45</w:t>
      </w:r>
      <w:r w:rsidRPr="007E4FB8">
        <w:rPr>
          <w:rFonts w:ascii="Times New Roman" w:eastAsia="標楷體" w:hAnsi="Times New Roman" w:cs="Times New Roman"/>
          <w:color w:val="000000"/>
          <w:sz w:val="26"/>
          <w:szCs w:val="26"/>
        </w:rPr>
        <w:t>條第</w:t>
      </w:r>
      <w:r w:rsidRPr="007E4FB8">
        <w:rPr>
          <w:rFonts w:ascii="Times New Roman" w:eastAsia="標楷體" w:hAnsi="Times New Roman" w:cs="Times New Roman"/>
          <w:color w:val="000000"/>
          <w:sz w:val="26"/>
          <w:szCs w:val="26"/>
        </w:rPr>
        <w:t>2</w:t>
      </w:r>
      <w:r w:rsidRPr="007E4FB8">
        <w:rPr>
          <w:rFonts w:ascii="Times New Roman" w:eastAsia="標楷體" w:hAnsi="Times New Roman" w:cs="Times New Roman"/>
          <w:color w:val="000000"/>
          <w:sz w:val="26"/>
          <w:szCs w:val="26"/>
        </w:rPr>
        <w:t>項之規定，應經董事會特別決議，並陳報主管機關許可後辦理。</w:t>
      </w:r>
    </w:p>
    <w:p w14:paraId="3E056156" w14:textId="170BB0BB" w:rsidR="00CA1275" w:rsidRPr="007E4FB8" w:rsidRDefault="00CA1275" w:rsidP="00111310">
      <w:pPr>
        <w:pStyle w:val="aa"/>
        <w:numPr>
          <w:ilvl w:val="0"/>
          <w:numId w:val="6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不動產及設備經驗收後交予</w:t>
      </w:r>
      <w:r w:rsidR="00950DDE">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單位管理，</w:t>
      </w:r>
      <w:r w:rsidR="00950DDE">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單位依資產編號原則編號，登錄於財務目錄內，並列印財產標籤，將其貼於設備上。</w:t>
      </w:r>
    </w:p>
    <w:p w14:paraId="6F73E998" w14:textId="63FD23E6" w:rsidR="00CA1275" w:rsidRPr="007E4FB8" w:rsidRDefault="00950DDE" w:rsidP="00111310">
      <w:pPr>
        <w:pStyle w:val="aa"/>
        <w:numPr>
          <w:ilvl w:val="0"/>
          <w:numId w:val="67"/>
        </w:numPr>
        <w:spacing w:line="500" w:lineRule="exact"/>
        <w:ind w:leftChars="0" w:left="1701" w:hanging="708"/>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權責</w:t>
      </w:r>
      <w:r w:rsidR="00CA1275" w:rsidRPr="007E4FB8">
        <w:rPr>
          <w:rFonts w:ascii="Times New Roman" w:eastAsia="標楷體" w:hAnsi="Times New Roman" w:cs="Times New Roman"/>
          <w:color w:val="000000"/>
          <w:sz w:val="26"/>
          <w:szCs w:val="26"/>
        </w:rPr>
        <w:t>單位將</w:t>
      </w:r>
      <w:r w:rsidR="00176ADC">
        <w:rPr>
          <w:rFonts w:ascii="Times New Roman" w:eastAsia="標楷體" w:hAnsi="Times New Roman" w:cs="Times New Roman" w:hint="eastAsia"/>
          <w:color w:val="000000"/>
          <w:sz w:val="26"/>
          <w:szCs w:val="26"/>
        </w:rPr>
        <w:t>採購</w:t>
      </w:r>
      <w:r w:rsidR="0095222B">
        <w:rPr>
          <w:rFonts w:ascii="Times New Roman" w:eastAsia="標楷體" w:hAnsi="Times New Roman" w:cs="Times New Roman" w:hint="eastAsia"/>
          <w:color w:val="000000"/>
          <w:sz w:val="26"/>
          <w:szCs w:val="26"/>
        </w:rPr>
        <w:t>及驗收相關</w:t>
      </w:r>
      <w:r>
        <w:rPr>
          <w:rFonts w:ascii="Times New Roman" w:eastAsia="標楷體" w:hAnsi="Times New Roman" w:cs="Times New Roman" w:hint="eastAsia"/>
          <w:color w:val="000000"/>
          <w:sz w:val="26"/>
          <w:szCs w:val="26"/>
        </w:rPr>
        <w:t>表</w:t>
      </w:r>
      <w:r w:rsidR="00CA1275" w:rsidRPr="007E4FB8">
        <w:rPr>
          <w:rFonts w:ascii="Times New Roman" w:eastAsia="標楷體" w:hAnsi="Times New Roman" w:cs="Times New Roman"/>
          <w:color w:val="000000"/>
          <w:sz w:val="26"/>
          <w:szCs w:val="26"/>
        </w:rPr>
        <w:t>單交</w:t>
      </w:r>
      <w:r>
        <w:rPr>
          <w:rFonts w:ascii="Times New Roman" w:eastAsia="標楷體" w:hAnsi="Times New Roman" w:cs="Times New Roman" w:hint="eastAsia"/>
          <w:color w:val="000000"/>
          <w:sz w:val="26"/>
          <w:szCs w:val="26"/>
        </w:rPr>
        <w:t>會計</w:t>
      </w:r>
      <w:r w:rsidR="00CA1275" w:rsidRPr="007E4FB8">
        <w:rPr>
          <w:rFonts w:ascii="Times New Roman" w:eastAsia="標楷體" w:hAnsi="Times New Roman" w:cs="Times New Roman"/>
          <w:color w:val="000000"/>
          <w:sz w:val="26"/>
          <w:szCs w:val="26"/>
        </w:rPr>
        <w:t>單位入帳，並依使用年限提列折舊。不動產及設備之殘值、使用年限及定期維修期間由</w:t>
      </w:r>
      <w:r>
        <w:rPr>
          <w:rFonts w:ascii="Times New Roman" w:eastAsia="標楷體" w:hAnsi="Times New Roman" w:cs="Times New Roman" w:hint="eastAsia"/>
          <w:color w:val="000000"/>
          <w:sz w:val="26"/>
          <w:szCs w:val="26"/>
        </w:rPr>
        <w:t>權責</w:t>
      </w:r>
      <w:r w:rsidR="00CA1275" w:rsidRPr="007E4FB8">
        <w:rPr>
          <w:rFonts w:ascii="Times New Roman" w:eastAsia="標楷體" w:hAnsi="Times New Roman" w:cs="Times New Roman"/>
          <w:color w:val="000000"/>
          <w:sz w:val="26"/>
          <w:szCs w:val="26"/>
        </w:rPr>
        <w:t>單位及</w:t>
      </w:r>
      <w:r>
        <w:rPr>
          <w:rFonts w:ascii="Times New Roman" w:eastAsia="標楷體" w:hAnsi="Times New Roman" w:cs="Times New Roman" w:hint="eastAsia"/>
          <w:color w:val="000000"/>
          <w:sz w:val="26"/>
          <w:szCs w:val="26"/>
        </w:rPr>
        <w:t>會計</w:t>
      </w:r>
      <w:r w:rsidR="00CA1275" w:rsidRPr="007E4FB8">
        <w:rPr>
          <w:rFonts w:ascii="Times New Roman" w:eastAsia="標楷體" w:hAnsi="Times New Roman" w:cs="Times New Roman"/>
          <w:color w:val="000000"/>
          <w:sz w:val="26"/>
          <w:szCs w:val="26"/>
        </w:rPr>
        <w:t>單位共同決定。</w:t>
      </w:r>
    </w:p>
    <w:p w14:paraId="4CD565C1" w14:textId="4B46FC50" w:rsidR="00CA1275" w:rsidRPr="007E4FB8" w:rsidRDefault="00CA1275" w:rsidP="00111310">
      <w:pPr>
        <w:pStyle w:val="aa"/>
        <w:numPr>
          <w:ilvl w:val="0"/>
          <w:numId w:val="6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若有受贈不動產及設備時，依以下方式處理：</w:t>
      </w:r>
    </w:p>
    <w:p w14:paraId="31AD6891" w14:textId="134FACF3" w:rsidR="00CA1275" w:rsidRPr="007E4FB8" w:rsidRDefault="00CA1275" w:rsidP="00111310">
      <w:pPr>
        <w:pStyle w:val="aa"/>
        <w:numPr>
          <w:ilvl w:val="0"/>
          <w:numId w:val="66"/>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經業務單位依本會核決權限經相關單位主管、董事長或董事會同意後，始可接受。受贈單位領取後，知會</w:t>
      </w:r>
      <w:r w:rsidR="00950DDE">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單位及</w:t>
      </w:r>
      <w:r w:rsidR="00950DDE">
        <w:rPr>
          <w:rFonts w:ascii="Times New Roman" w:eastAsia="標楷體" w:hAnsi="Times New Roman" w:cs="Times New Roman" w:hint="eastAsia"/>
          <w:color w:val="000000"/>
          <w:sz w:val="26"/>
          <w:szCs w:val="26"/>
        </w:rPr>
        <w:t>會計</w:t>
      </w:r>
      <w:r w:rsidRPr="007E4FB8">
        <w:rPr>
          <w:rFonts w:ascii="Times New Roman" w:eastAsia="標楷體" w:hAnsi="Times New Roman" w:cs="Times New Roman"/>
          <w:color w:val="000000"/>
          <w:sz w:val="26"/>
          <w:szCs w:val="26"/>
        </w:rPr>
        <w:t>單位完成點收及市價估價，並辦理財產異動手續。</w:t>
      </w:r>
    </w:p>
    <w:p w14:paraId="64915924" w14:textId="527DED0F" w:rsidR="00CA1275" w:rsidRPr="007E4FB8" w:rsidRDefault="00CA1275" w:rsidP="00111310">
      <w:pPr>
        <w:pStyle w:val="aa"/>
        <w:numPr>
          <w:ilvl w:val="0"/>
          <w:numId w:val="66"/>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若受贈不動產及設備為對方已報廢者，直接由</w:t>
      </w:r>
      <w:r w:rsidR="00950DDE">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單位主管批示即可。受贈單位領取後，知會由</w:t>
      </w:r>
      <w:r w:rsidR="00950DDE">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單位及</w:t>
      </w:r>
      <w:r w:rsidR="00950DDE">
        <w:rPr>
          <w:rFonts w:ascii="Times New Roman" w:eastAsia="標楷體" w:hAnsi="Times New Roman" w:cs="Times New Roman" w:hint="eastAsia"/>
          <w:color w:val="000000"/>
          <w:sz w:val="26"/>
          <w:szCs w:val="26"/>
        </w:rPr>
        <w:t>會計</w:t>
      </w:r>
      <w:r w:rsidRPr="007E4FB8">
        <w:rPr>
          <w:rFonts w:ascii="Times New Roman" w:eastAsia="標楷體" w:hAnsi="Times New Roman" w:cs="Times New Roman"/>
          <w:color w:val="000000"/>
          <w:sz w:val="26"/>
          <w:szCs w:val="26"/>
        </w:rPr>
        <w:t>單位完成點收及殘值估計，並登錄於財務目錄。</w:t>
      </w:r>
    </w:p>
    <w:p w14:paraId="3715AB72" w14:textId="77777777" w:rsidR="00CA1275" w:rsidRPr="00DE42FB" w:rsidRDefault="00CA1275" w:rsidP="00111310">
      <w:pPr>
        <w:pStyle w:val="aa"/>
        <w:numPr>
          <w:ilvl w:val="0"/>
          <w:numId w:val="74"/>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控制重點</w:t>
      </w:r>
    </w:p>
    <w:p w14:paraId="555F076F" w14:textId="341FEE81" w:rsidR="00CA1275" w:rsidRPr="007E4FB8" w:rsidRDefault="00CA1275" w:rsidP="00111310">
      <w:pPr>
        <w:pStyle w:val="aa"/>
        <w:numPr>
          <w:ilvl w:val="0"/>
          <w:numId w:val="79"/>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不動產及設備之取得是否依據相關法令規定辦理；其入帳成本是否正確。</w:t>
      </w:r>
    </w:p>
    <w:p w14:paraId="39AD110E" w14:textId="5257BECC" w:rsidR="00CA1275" w:rsidRPr="007E4FB8" w:rsidRDefault="00CA1275" w:rsidP="00111310">
      <w:pPr>
        <w:pStyle w:val="aa"/>
        <w:numPr>
          <w:ilvl w:val="0"/>
          <w:numId w:val="79"/>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不動產及設備折舊之攤提有無錯誤；已重估資產是否依重估後的價值提列折舊。</w:t>
      </w:r>
    </w:p>
    <w:p w14:paraId="3F7416DC" w14:textId="77777777" w:rsidR="00CA1275" w:rsidRPr="007E4FB8" w:rsidRDefault="00CA1275" w:rsidP="00111310">
      <w:pPr>
        <w:pStyle w:val="aa"/>
        <w:numPr>
          <w:ilvl w:val="0"/>
          <w:numId w:val="79"/>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有無將資本支出列為費用支出，或將費用支出列為資本支出。</w:t>
      </w:r>
    </w:p>
    <w:p w14:paraId="7557D607" w14:textId="639DC86B" w:rsidR="008042FA" w:rsidRPr="007E4FB8" w:rsidRDefault="008042FA" w:rsidP="00111310">
      <w:pPr>
        <w:pStyle w:val="aa"/>
        <w:numPr>
          <w:ilvl w:val="0"/>
          <w:numId w:val="65"/>
        </w:numPr>
        <w:spacing w:line="500" w:lineRule="exact"/>
        <w:ind w:leftChars="1" w:left="525" w:hangingChars="201" w:hanging="523"/>
        <w:jc w:val="both"/>
        <w:outlineLvl w:val="1"/>
        <w:rPr>
          <w:rFonts w:ascii="Times New Roman" w:eastAsia="標楷體" w:hAnsi="Times New Roman" w:cs="Times New Roman"/>
          <w:b/>
          <w:color w:val="000000"/>
          <w:sz w:val="26"/>
          <w:szCs w:val="26"/>
        </w:rPr>
      </w:pPr>
      <w:bookmarkStart w:id="31" w:name="_Toc154775659"/>
      <w:r w:rsidRPr="007E4FB8">
        <w:rPr>
          <w:rFonts w:ascii="Times New Roman" w:eastAsia="標楷體" w:hAnsi="Times New Roman" w:cs="Times New Roman"/>
          <w:b/>
          <w:color w:val="000000"/>
          <w:sz w:val="26"/>
          <w:szCs w:val="26"/>
        </w:rPr>
        <w:lastRenderedPageBreak/>
        <w:t>保管及異動作業</w:t>
      </w:r>
      <w:bookmarkEnd w:id="31"/>
    </w:p>
    <w:p w14:paraId="79ED920D" w14:textId="77777777" w:rsidR="00CA1275" w:rsidRPr="00DE42FB" w:rsidRDefault="00CA1275" w:rsidP="00111310">
      <w:pPr>
        <w:pStyle w:val="aa"/>
        <w:numPr>
          <w:ilvl w:val="0"/>
          <w:numId w:val="75"/>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2A08ED44" w14:textId="77777777" w:rsidR="00CA1275" w:rsidRPr="007E4FB8" w:rsidRDefault="00CA1275" w:rsidP="00111310">
      <w:pPr>
        <w:pStyle w:val="aa"/>
        <w:numPr>
          <w:ilvl w:val="0"/>
          <w:numId w:val="7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不動產如有出租應經董事會決議後辦理之，如為不動產設定負擔，應依據財團法人法第</w:t>
      </w:r>
      <w:r w:rsidRPr="007E4FB8">
        <w:rPr>
          <w:rFonts w:ascii="Times New Roman" w:eastAsia="標楷體" w:hAnsi="Times New Roman" w:cs="Times New Roman"/>
          <w:color w:val="000000"/>
          <w:sz w:val="26"/>
          <w:szCs w:val="26"/>
        </w:rPr>
        <w:t>45</w:t>
      </w:r>
      <w:r w:rsidRPr="007E4FB8">
        <w:rPr>
          <w:rFonts w:ascii="Times New Roman" w:eastAsia="標楷體" w:hAnsi="Times New Roman" w:cs="Times New Roman"/>
          <w:color w:val="000000"/>
          <w:sz w:val="26"/>
          <w:szCs w:val="26"/>
        </w:rPr>
        <w:t>條第</w:t>
      </w:r>
      <w:r w:rsidRPr="007E4FB8">
        <w:rPr>
          <w:rFonts w:ascii="Times New Roman" w:eastAsia="標楷體" w:hAnsi="Times New Roman" w:cs="Times New Roman"/>
          <w:color w:val="000000"/>
          <w:sz w:val="26"/>
          <w:szCs w:val="26"/>
        </w:rPr>
        <w:t>2</w:t>
      </w:r>
      <w:r w:rsidRPr="007E4FB8">
        <w:rPr>
          <w:rFonts w:ascii="Times New Roman" w:eastAsia="標楷體" w:hAnsi="Times New Roman" w:cs="Times New Roman"/>
          <w:color w:val="000000"/>
          <w:sz w:val="26"/>
          <w:szCs w:val="26"/>
        </w:rPr>
        <w:t>項之規定，經董事會特別決議，並陳報主管機關許可後辦理之。</w:t>
      </w:r>
    </w:p>
    <w:p w14:paraId="33831CF3" w14:textId="77777777" w:rsidR="00CA1275" w:rsidRPr="007E4FB8" w:rsidRDefault="00CA1275" w:rsidP="00111310">
      <w:pPr>
        <w:pStyle w:val="aa"/>
        <w:numPr>
          <w:ilvl w:val="0"/>
          <w:numId w:val="7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各單位對動產負有保管責任，因業務需要或人員異動須移轉保管資產時，應執行：</w:t>
      </w:r>
    </w:p>
    <w:p w14:paraId="47FA688C" w14:textId="33076782" w:rsidR="00CA1275" w:rsidRPr="007E4FB8" w:rsidRDefault="00CA1275" w:rsidP="00111310">
      <w:pPr>
        <w:pStyle w:val="aa"/>
        <w:numPr>
          <w:ilvl w:val="0"/>
          <w:numId w:val="68"/>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由移出單位填寫財產異動單並會同移入單位主管簽核後，向</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單位報備。</w:t>
      </w:r>
    </w:p>
    <w:p w14:paraId="6C89ADA1" w14:textId="38125AFF" w:rsidR="00CA1275" w:rsidRPr="007E4FB8" w:rsidRDefault="004614E1" w:rsidP="00111310">
      <w:pPr>
        <w:pStyle w:val="aa"/>
        <w:numPr>
          <w:ilvl w:val="0"/>
          <w:numId w:val="68"/>
        </w:numPr>
        <w:spacing w:line="500" w:lineRule="exact"/>
        <w:ind w:leftChars="0" w:left="1985" w:hanging="284"/>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權責</w:t>
      </w:r>
      <w:r w:rsidR="00CA1275" w:rsidRPr="007E4FB8">
        <w:rPr>
          <w:rFonts w:ascii="Times New Roman" w:eastAsia="標楷體" w:hAnsi="Times New Roman" w:cs="Times New Roman"/>
          <w:color w:val="000000"/>
          <w:sz w:val="26"/>
          <w:szCs w:val="26"/>
        </w:rPr>
        <w:t>單位依財產異動單之內容變更項目，登入財務目錄。</w:t>
      </w:r>
    </w:p>
    <w:p w14:paraId="78D6F378" w14:textId="670D8D54" w:rsidR="00CA1275" w:rsidRPr="007E4FB8" w:rsidRDefault="00CA1275" w:rsidP="00111310">
      <w:pPr>
        <w:pStyle w:val="aa"/>
        <w:numPr>
          <w:ilvl w:val="0"/>
          <w:numId w:val="7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不動產及設備因需要而增添附加物或因修繕所增添之費用，應執行：</w:t>
      </w:r>
    </w:p>
    <w:p w14:paraId="694737B4" w14:textId="208C9D47" w:rsidR="00CA1275" w:rsidRPr="007E4FB8" w:rsidRDefault="00CA1275" w:rsidP="00111310">
      <w:pPr>
        <w:pStyle w:val="aa"/>
        <w:numPr>
          <w:ilvl w:val="0"/>
          <w:numId w:val="69"/>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填寫財產異動單經單位主管簽核，交</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單位會簽後，依核決權限呈核。</w:t>
      </w:r>
    </w:p>
    <w:p w14:paraId="6C30F0FE" w14:textId="187C5C2B" w:rsidR="00CA1275" w:rsidRPr="007E4FB8" w:rsidRDefault="00112ED1" w:rsidP="00111310">
      <w:pPr>
        <w:pStyle w:val="aa"/>
        <w:numPr>
          <w:ilvl w:val="0"/>
          <w:numId w:val="69"/>
        </w:numPr>
        <w:spacing w:line="500" w:lineRule="exact"/>
        <w:ind w:leftChars="0" w:left="1985" w:hanging="284"/>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會計</w:t>
      </w:r>
      <w:r w:rsidR="00CA1275" w:rsidRPr="007E4FB8">
        <w:rPr>
          <w:rFonts w:ascii="Times New Roman" w:eastAsia="標楷體" w:hAnsi="Times New Roman" w:cs="Times New Roman"/>
          <w:color w:val="000000"/>
          <w:sz w:val="26"/>
          <w:szCs w:val="26"/>
        </w:rPr>
        <w:t>單位收到核准之財產異動單後，編製傳票並入帳。</w:t>
      </w:r>
    </w:p>
    <w:p w14:paraId="2C9A431A" w14:textId="7670F901" w:rsidR="00CA1275" w:rsidRPr="007E4FB8" w:rsidRDefault="00CA1275" w:rsidP="00111310">
      <w:pPr>
        <w:pStyle w:val="aa"/>
        <w:numPr>
          <w:ilvl w:val="0"/>
          <w:numId w:val="7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不動產及設備之減值辦理程序：</w:t>
      </w:r>
    </w:p>
    <w:p w14:paraId="350CF59E" w14:textId="594D075D" w:rsidR="00CA1275" w:rsidRPr="007E4FB8" w:rsidRDefault="00CA1275" w:rsidP="00111310">
      <w:pPr>
        <w:pStyle w:val="aa"/>
        <w:numPr>
          <w:ilvl w:val="0"/>
          <w:numId w:val="70"/>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保管單位填列財產異動單經單位主管簽核，並會</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單位簽註意見，依核決權限呈核。</w:t>
      </w:r>
    </w:p>
    <w:p w14:paraId="4D377894" w14:textId="71924BC9" w:rsidR="00CA1275" w:rsidRPr="007E4FB8" w:rsidRDefault="00112ED1" w:rsidP="00111310">
      <w:pPr>
        <w:pStyle w:val="aa"/>
        <w:numPr>
          <w:ilvl w:val="0"/>
          <w:numId w:val="70"/>
        </w:numPr>
        <w:spacing w:line="500" w:lineRule="exact"/>
        <w:ind w:leftChars="0" w:left="1985" w:hanging="284"/>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會計</w:t>
      </w:r>
      <w:r w:rsidR="00CA1275" w:rsidRPr="007E4FB8">
        <w:rPr>
          <w:rFonts w:ascii="Times New Roman" w:eastAsia="標楷體" w:hAnsi="Times New Roman" w:cs="Times New Roman"/>
          <w:color w:val="000000"/>
          <w:sz w:val="26"/>
          <w:szCs w:val="26"/>
        </w:rPr>
        <w:t>單位收到核准之財產異動單後，編製傳票並入帳。</w:t>
      </w:r>
    </w:p>
    <w:p w14:paraId="641998DC" w14:textId="77777777" w:rsidR="00CA1275" w:rsidRPr="00DE42FB" w:rsidRDefault="00CA1275" w:rsidP="00111310">
      <w:pPr>
        <w:pStyle w:val="aa"/>
        <w:numPr>
          <w:ilvl w:val="0"/>
          <w:numId w:val="75"/>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控制重點</w:t>
      </w:r>
    </w:p>
    <w:p w14:paraId="450A1A9F" w14:textId="77777777" w:rsidR="00CA1275" w:rsidRPr="007E4FB8" w:rsidRDefault="00CA1275" w:rsidP="00111310">
      <w:pPr>
        <w:pStyle w:val="aa"/>
        <w:numPr>
          <w:ilvl w:val="0"/>
          <w:numId w:val="78"/>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不動產出租或設定負擔是否符合相關法令之規定。</w:t>
      </w:r>
    </w:p>
    <w:p w14:paraId="2FAC126A" w14:textId="14725EAD" w:rsidR="00CA1275" w:rsidRPr="007E4FB8" w:rsidRDefault="00CA1275" w:rsidP="00111310">
      <w:pPr>
        <w:pStyle w:val="aa"/>
        <w:numPr>
          <w:ilvl w:val="0"/>
          <w:numId w:val="78"/>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不動產及設備之異動是否按規定程序處理。</w:t>
      </w:r>
    </w:p>
    <w:p w14:paraId="774B3F60" w14:textId="02A6C1AF" w:rsidR="00CA1275" w:rsidRPr="007E4FB8" w:rsidRDefault="00CA1275" w:rsidP="00111310">
      <w:pPr>
        <w:pStyle w:val="aa"/>
        <w:numPr>
          <w:ilvl w:val="0"/>
          <w:numId w:val="78"/>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不動產及設備之異動是否經相關主管核准。</w:t>
      </w:r>
    </w:p>
    <w:p w14:paraId="1CCB4209" w14:textId="5260F7D7" w:rsidR="00CA1275" w:rsidRDefault="00CA1275" w:rsidP="00111310">
      <w:pPr>
        <w:pStyle w:val="aa"/>
        <w:numPr>
          <w:ilvl w:val="0"/>
          <w:numId w:val="78"/>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財產異動單是否連續編號控管。</w:t>
      </w:r>
    </w:p>
    <w:p w14:paraId="2CDB378B" w14:textId="3CB105FF" w:rsidR="008042FA" w:rsidRPr="007E4FB8" w:rsidRDefault="008042FA" w:rsidP="00111310">
      <w:pPr>
        <w:pStyle w:val="aa"/>
        <w:numPr>
          <w:ilvl w:val="0"/>
          <w:numId w:val="65"/>
        </w:numPr>
        <w:spacing w:line="500" w:lineRule="exact"/>
        <w:ind w:leftChars="1" w:left="525" w:hangingChars="201" w:hanging="523"/>
        <w:jc w:val="both"/>
        <w:outlineLvl w:val="1"/>
        <w:rPr>
          <w:rFonts w:ascii="Times New Roman" w:eastAsia="標楷體" w:hAnsi="Times New Roman" w:cs="Times New Roman"/>
          <w:b/>
          <w:color w:val="000000"/>
          <w:sz w:val="26"/>
          <w:szCs w:val="26"/>
        </w:rPr>
      </w:pPr>
      <w:bookmarkStart w:id="32" w:name="_Toc154775660"/>
      <w:r w:rsidRPr="007E4FB8">
        <w:rPr>
          <w:rFonts w:ascii="Times New Roman" w:eastAsia="標楷體" w:hAnsi="Times New Roman" w:cs="Times New Roman"/>
          <w:b/>
          <w:color w:val="000000"/>
          <w:sz w:val="26"/>
          <w:szCs w:val="26"/>
        </w:rPr>
        <w:t>盤點作業</w:t>
      </w:r>
      <w:bookmarkEnd w:id="32"/>
    </w:p>
    <w:p w14:paraId="3CAD1965" w14:textId="77777777" w:rsidR="00CA1275" w:rsidRPr="00DE42FB" w:rsidRDefault="00CA1275" w:rsidP="00111310">
      <w:pPr>
        <w:pStyle w:val="aa"/>
        <w:numPr>
          <w:ilvl w:val="0"/>
          <w:numId w:val="73"/>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57B40A56" w14:textId="08A5ECF5" w:rsidR="00CA1275" w:rsidRPr="007E4FB8" w:rsidRDefault="00112ED1" w:rsidP="00111310">
      <w:pPr>
        <w:pStyle w:val="aa"/>
        <w:numPr>
          <w:ilvl w:val="0"/>
          <w:numId w:val="77"/>
        </w:numPr>
        <w:spacing w:line="500" w:lineRule="exact"/>
        <w:ind w:leftChars="0" w:left="1701" w:hanging="708"/>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權責</w:t>
      </w:r>
      <w:r w:rsidR="00CA1275" w:rsidRPr="007E4FB8">
        <w:rPr>
          <w:rFonts w:ascii="Times New Roman" w:eastAsia="標楷體" w:hAnsi="Times New Roman" w:cs="Times New Roman"/>
          <w:color w:val="000000"/>
          <w:sz w:val="26"/>
          <w:szCs w:val="26"/>
        </w:rPr>
        <w:t>單位依據財產目錄擬定盤點計畫，每年至少盤點二次。</w:t>
      </w:r>
    </w:p>
    <w:p w14:paraId="30FD6C7F" w14:textId="2D739DAF" w:rsidR="00CA1275" w:rsidRPr="007E4FB8" w:rsidRDefault="00CA1275" w:rsidP="00111310">
      <w:pPr>
        <w:pStyle w:val="aa"/>
        <w:numPr>
          <w:ilvl w:val="0"/>
          <w:numId w:val="7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稽核人員隨同</w:t>
      </w:r>
      <w:r w:rsidR="00112ED1">
        <w:rPr>
          <w:rFonts w:ascii="Times New Roman" w:eastAsia="標楷體" w:hAnsi="Times New Roman" w:cs="Times New Roman" w:hint="eastAsia"/>
          <w:color w:val="000000"/>
          <w:sz w:val="26"/>
          <w:szCs w:val="26"/>
        </w:rPr>
        <w:t>會計</w:t>
      </w:r>
      <w:r w:rsidRPr="007E4FB8">
        <w:rPr>
          <w:rFonts w:ascii="Times New Roman" w:eastAsia="標楷體" w:hAnsi="Times New Roman" w:cs="Times New Roman"/>
          <w:color w:val="000000"/>
          <w:sz w:val="26"/>
          <w:szCs w:val="26"/>
        </w:rPr>
        <w:t>單位、</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單位及各單位人員依據財務</w:t>
      </w:r>
      <w:r w:rsidRPr="007E4FB8">
        <w:rPr>
          <w:rFonts w:ascii="Times New Roman" w:eastAsia="標楷體" w:hAnsi="Times New Roman" w:cs="Times New Roman"/>
          <w:color w:val="000000"/>
          <w:sz w:val="26"/>
          <w:szCs w:val="26"/>
        </w:rPr>
        <w:lastRenderedPageBreak/>
        <w:t>目錄實地盤點。</w:t>
      </w:r>
    </w:p>
    <w:p w14:paraId="05380328" w14:textId="7234A729" w:rsidR="00CA1275" w:rsidRPr="007E4FB8" w:rsidRDefault="00112ED1" w:rsidP="00111310">
      <w:pPr>
        <w:pStyle w:val="aa"/>
        <w:numPr>
          <w:ilvl w:val="0"/>
          <w:numId w:val="77"/>
        </w:numPr>
        <w:spacing w:line="500" w:lineRule="exact"/>
        <w:ind w:leftChars="0" w:left="1701" w:hanging="708"/>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權責</w:t>
      </w:r>
      <w:r w:rsidR="00CA1275" w:rsidRPr="007E4FB8">
        <w:rPr>
          <w:rFonts w:ascii="Times New Roman" w:eastAsia="標楷體" w:hAnsi="Times New Roman" w:cs="Times New Roman"/>
          <w:color w:val="000000"/>
          <w:sz w:val="26"/>
          <w:szCs w:val="26"/>
        </w:rPr>
        <w:t>單位依各單位之盤點結果編製盤點報告表送請批示。</w:t>
      </w:r>
    </w:p>
    <w:p w14:paraId="50DDBFCA" w14:textId="6AEEAECB" w:rsidR="00CA1275" w:rsidRPr="007E4FB8" w:rsidRDefault="00CA1275" w:rsidP="00111310">
      <w:pPr>
        <w:pStyle w:val="aa"/>
        <w:numPr>
          <w:ilvl w:val="0"/>
          <w:numId w:val="7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如有盤點盈虧，由</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單位及會計單位督促使用單位依相關規定辦理，並登入財產異動單。</w:t>
      </w:r>
    </w:p>
    <w:p w14:paraId="6613934E" w14:textId="11D7EE21" w:rsidR="00CA1275" w:rsidRPr="007E4FB8" w:rsidRDefault="00CA1275" w:rsidP="00111310">
      <w:pPr>
        <w:pStyle w:val="aa"/>
        <w:numPr>
          <w:ilvl w:val="0"/>
          <w:numId w:val="7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凡發現有帳無物，應由</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w:t>
      </w:r>
      <w:r w:rsidR="00B83193" w:rsidRPr="007E4FB8">
        <w:rPr>
          <w:rFonts w:ascii="Times New Roman" w:eastAsia="標楷體" w:hAnsi="Times New Roman" w:cs="Times New Roman"/>
          <w:color w:val="000000"/>
          <w:sz w:val="26"/>
          <w:szCs w:val="26"/>
        </w:rPr>
        <w:t>依規定程序</w:t>
      </w:r>
      <w:r w:rsidR="00112ED1">
        <w:rPr>
          <w:rFonts w:ascii="Times New Roman" w:eastAsia="標楷體" w:hAnsi="Times New Roman" w:cs="Times New Roman" w:hint="eastAsia"/>
          <w:color w:val="000000"/>
          <w:sz w:val="26"/>
          <w:szCs w:val="26"/>
        </w:rPr>
        <w:t>查</w:t>
      </w:r>
      <w:r w:rsidRPr="007E4FB8">
        <w:rPr>
          <w:rFonts w:ascii="Times New Roman" w:eastAsia="標楷體" w:hAnsi="Times New Roman" w:cs="Times New Roman"/>
          <w:color w:val="000000"/>
          <w:sz w:val="26"/>
          <w:szCs w:val="26"/>
        </w:rPr>
        <w:t>報</w:t>
      </w:r>
      <w:r w:rsidR="00112ED1">
        <w:rPr>
          <w:rFonts w:ascii="Times New Roman" w:eastAsia="標楷體" w:hAnsi="Times New Roman" w:cs="Times New Roman" w:hint="eastAsia"/>
          <w:color w:val="000000"/>
          <w:sz w:val="26"/>
          <w:szCs w:val="26"/>
        </w:rPr>
        <w:t>奉准後</w:t>
      </w:r>
      <w:r w:rsidRPr="007E4FB8">
        <w:rPr>
          <w:rFonts w:ascii="Times New Roman" w:eastAsia="標楷體" w:hAnsi="Times New Roman" w:cs="Times New Roman"/>
          <w:color w:val="000000"/>
          <w:sz w:val="26"/>
          <w:szCs w:val="26"/>
        </w:rPr>
        <w:t>，按下列</w:t>
      </w:r>
      <w:r w:rsidR="00112ED1">
        <w:rPr>
          <w:rFonts w:ascii="Times New Roman" w:eastAsia="標楷體" w:hAnsi="Times New Roman" w:cs="Times New Roman" w:hint="eastAsia"/>
          <w:color w:val="000000"/>
          <w:sz w:val="26"/>
          <w:szCs w:val="26"/>
        </w:rPr>
        <w:t>方式</w:t>
      </w:r>
      <w:r w:rsidRPr="007E4FB8">
        <w:rPr>
          <w:rFonts w:ascii="Times New Roman" w:eastAsia="標楷體" w:hAnsi="Times New Roman" w:cs="Times New Roman"/>
          <w:color w:val="000000"/>
          <w:sz w:val="26"/>
          <w:szCs w:val="26"/>
        </w:rPr>
        <w:t>處理：</w:t>
      </w:r>
    </w:p>
    <w:p w14:paraId="1806F8E5" w14:textId="77777777" w:rsidR="00CA1275" w:rsidRPr="007E4FB8" w:rsidRDefault="00CA1275" w:rsidP="00111310">
      <w:pPr>
        <w:pStyle w:val="aa"/>
        <w:numPr>
          <w:ilvl w:val="0"/>
          <w:numId w:val="83"/>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因盜失所致者，依盜失程序處理。</w:t>
      </w:r>
    </w:p>
    <w:p w14:paraId="5E872FB3" w14:textId="77777777" w:rsidR="00CA1275" w:rsidRPr="007E4FB8" w:rsidRDefault="00CA1275" w:rsidP="00111310">
      <w:pPr>
        <w:pStyle w:val="aa"/>
        <w:numPr>
          <w:ilvl w:val="0"/>
          <w:numId w:val="83"/>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因重複入帳者，核實後註銷記錄。</w:t>
      </w:r>
    </w:p>
    <w:p w14:paraId="033DBCF3" w14:textId="77777777" w:rsidR="00CA1275" w:rsidRPr="007E4FB8" w:rsidRDefault="00CA1275" w:rsidP="00111310">
      <w:pPr>
        <w:pStyle w:val="aa"/>
        <w:numPr>
          <w:ilvl w:val="0"/>
          <w:numId w:val="83"/>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因其他情形致有帳無物者，依情形做適當帳務處理，並登入財產異動單。</w:t>
      </w:r>
    </w:p>
    <w:p w14:paraId="72865E5C" w14:textId="034F66EC" w:rsidR="00CA1275" w:rsidRPr="007E4FB8" w:rsidRDefault="00CA1275" w:rsidP="00111310">
      <w:pPr>
        <w:pStyle w:val="aa"/>
        <w:numPr>
          <w:ilvl w:val="0"/>
          <w:numId w:val="77"/>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發現有物無帳，由</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單位依規定程序查報奉准後，重新驗收後，登入財務目錄，貼上財產標籤。</w:t>
      </w:r>
    </w:p>
    <w:p w14:paraId="27DEF672" w14:textId="77777777" w:rsidR="00CA1275" w:rsidRPr="00387DD3" w:rsidRDefault="00CA1275" w:rsidP="00111310">
      <w:pPr>
        <w:pStyle w:val="aa"/>
        <w:numPr>
          <w:ilvl w:val="0"/>
          <w:numId w:val="73"/>
        </w:numPr>
        <w:spacing w:line="500" w:lineRule="exact"/>
        <w:ind w:leftChars="0" w:left="1134" w:hanging="567"/>
        <w:jc w:val="both"/>
        <w:rPr>
          <w:rFonts w:ascii="Times New Roman" w:eastAsia="標楷體" w:hAnsi="Times New Roman" w:cs="Times New Roman"/>
          <w:b/>
          <w:color w:val="000000"/>
          <w:sz w:val="26"/>
          <w:szCs w:val="26"/>
          <w:u w:val="single"/>
        </w:rPr>
      </w:pPr>
      <w:r w:rsidRPr="00387DD3">
        <w:rPr>
          <w:rFonts w:ascii="Times New Roman" w:eastAsia="標楷體" w:hAnsi="Times New Roman" w:cs="Times New Roman"/>
          <w:b/>
          <w:color w:val="000000"/>
          <w:sz w:val="26"/>
          <w:szCs w:val="26"/>
          <w:u w:val="single"/>
        </w:rPr>
        <w:t>控制重點</w:t>
      </w:r>
    </w:p>
    <w:p w14:paraId="2FA14A1B" w14:textId="2C965920" w:rsidR="00CA1275" w:rsidRPr="007E4FB8" w:rsidRDefault="00112ED1" w:rsidP="00111310">
      <w:pPr>
        <w:pStyle w:val="aa"/>
        <w:numPr>
          <w:ilvl w:val="0"/>
          <w:numId w:val="72"/>
        </w:numPr>
        <w:spacing w:line="500" w:lineRule="exact"/>
        <w:ind w:leftChars="0" w:left="1701" w:hanging="708"/>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財產</w:t>
      </w:r>
      <w:r w:rsidR="00CA1275" w:rsidRPr="007E4FB8">
        <w:rPr>
          <w:rFonts w:ascii="Times New Roman" w:eastAsia="標楷體" w:hAnsi="Times New Roman" w:cs="Times New Roman"/>
          <w:color w:val="000000"/>
          <w:sz w:val="26"/>
          <w:szCs w:val="26"/>
        </w:rPr>
        <w:t>設備是否依規定時間進行盤點。</w:t>
      </w:r>
    </w:p>
    <w:p w14:paraId="59A4CDB7" w14:textId="5E4B0368" w:rsidR="00CA1275" w:rsidRPr="007E4FB8" w:rsidRDefault="00112ED1" w:rsidP="00111310">
      <w:pPr>
        <w:pStyle w:val="aa"/>
        <w:numPr>
          <w:ilvl w:val="0"/>
          <w:numId w:val="72"/>
        </w:numPr>
        <w:spacing w:line="500" w:lineRule="exact"/>
        <w:ind w:leftChars="0" w:left="1701" w:hanging="708"/>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權責</w:t>
      </w:r>
      <w:r w:rsidR="00CA1275" w:rsidRPr="007E4FB8">
        <w:rPr>
          <w:rFonts w:ascii="Times New Roman" w:eastAsia="標楷體" w:hAnsi="Times New Roman" w:cs="Times New Roman"/>
          <w:color w:val="000000"/>
          <w:sz w:val="26"/>
          <w:szCs w:val="26"/>
        </w:rPr>
        <w:t>單位是否依盤點結果確實編制盤點報告表。</w:t>
      </w:r>
    </w:p>
    <w:p w14:paraId="2274D281" w14:textId="546B4F4B" w:rsidR="00CA1275" w:rsidRPr="007E4FB8" w:rsidRDefault="00CA1275" w:rsidP="00111310">
      <w:pPr>
        <w:pStyle w:val="aa"/>
        <w:numPr>
          <w:ilvl w:val="0"/>
          <w:numId w:val="72"/>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若盤點發現帳務有所差異時，</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單位及會計單位是否按實際情形調整差異數入帳。</w:t>
      </w:r>
    </w:p>
    <w:p w14:paraId="3DB9714D" w14:textId="76BC5D5A" w:rsidR="008042FA" w:rsidRPr="007E4FB8" w:rsidRDefault="008042FA" w:rsidP="00111310">
      <w:pPr>
        <w:pStyle w:val="aa"/>
        <w:numPr>
          <w:ilvl w:val="0"/>
          <w:numId w:val="65"/>
        </w:numPr>
        <w:spacing w:line="500" w:lineRule="exact"/>
        <w:ind w:leftChars="1" w:left="525" w:hangingChars="201" w:hanging="523"/>
        <w:jc w:val="both"/>
        <w:outlineLvl w:val="1"/>
        <w:rPr>
          <w:rFonts w:ascii="Times New Roman" w:eastAsia="標楷體" w:hAnsi="Times New Roman" w:cs="Times New Roman"/>
          <w:b/>
          <w:color w:val="000000"/>
          <w:sz w:val="26"/>
          <w:szCs w:val="26"/>
        </w:rPr>
      </w:pPr>
      <w:bookmarkStart w:id="33" w:name="_Toc154775661"/>
      <w:r w:rsidRPr="007E4FB8">
        <w:rPr>
          <w:rFonts w:ascii="Times New Roman" w:eastAsia="標楷體" w:hAnsi="Times New Roman" w:cs="Times New Roman"/>
          <w:b/>
          <w:color w:val="000000"/>
          <w:sz w:val="26"/>
          <w:szCs w:val="26"/>
        </w:rPr>
        <w:t>處分作業</w:t>
      </w:r>
      <w:bookmarkEnd w:id="33"/>
    </w:p>
    <w:p w14:paraId="7AA1CB09" w14:textId="77777777" w:rsidR="00CA1275" w:rsidRPr="00DE42FB" w:rsidRDefault="00CA1275" w:rsidP="00111310">
      <w:pPr>
        <w:pStyle w:val="aa"/>
        <w:numPr>
          <w:ilvl w:val="0"/>
          <w:numId w:val="76"/>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2BF71BD8" w14:textId="77777777" w:rsidR="00CA1275" w:rsidRPr="007E4FB8" w:rsidRDefault="00CA1275" w:rsidP="00111310">
      <w:pPr>
        <w:pStyle w:val="aa"/>
        <w:numPr>
          <w:ilvl w:val="0"/>
          <w:numId w:val="8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不動產之處分應以不妨礙會務發展運作為限，另應依據財團法人法第</w:t>
      </w:r>
      <w:r w:rsidRPr="007E4FB8">
        <w:rPr>
          <w:rFonts w:ascii="Times New Roman" w:eastAsia="標楷體" w:hAnsi="Times New Roman" w:cs="Times New Roman"/>
          <w:color w:val="000000"/>
          <w:sz w:val="26"/>
          <w:szCs w:val="26"/>
        </w:rPr>
        <w:t>45</w:t>
      </w:r>
      <w:r w:rsidRPr="007E4FB8">
        <w:rPr>
          <w:rFonts w:ascii="Times New Roman" w:eastAsia="標楷體" w:hAnsi="Times New Roman" w:cs="Times New Roman"/>
          <w:color w:val="000000"/>
          <w:sz w:val="26"/>
          <w:szCs w:val="26"/>
        </w:rPr>
        <w:t>條第</w:t>
      </w:r>
      <w:r w:rsidRPr="007E4FB8">
        <w:rPr>
          <w:rFonts w:ascii="Times New Roman" w:eastAsia="標楷體" w:hAnsi="Times New Roman" w:cs="Times New Roman"/>
          <w:color w:val="000000"/>
          <w:sz w:val="26"/>
          <w:szCs w:val="26"/>
        </w:rPr>
        <w:t>2</w:t>
      </w:r>
      <w:r w:rsidRPr="007E4FB8">
        <w:rPr>
          <w:rFonts w:ascii="Times New Roman" w:eastAsia="標楷體" w:hAnsi="Times New Roman" w:cs="Times New Roman"/>
          <w:color w:val="000000"/>
          <w:sz w:val="26"/>
          <w:szCs w:val="26"/>
        </w:rPr>
        <w:t>項之規定，經董事會特別決議，並陳報主管機關許可後辦理之。</w:t>
      </w:r>
    </w:p>
    <w:p w14:paraId="41F405CF" w14:textId="77777777" w:rsidR="00CA1275" w:rsidRPr="007E4FB8" w:rsidRDefault="00CA1275" w:rsidP="00111310">
      <w:pPr>
        <w:pStyle w:val="aa"/>
        <w:numPr>
          <w:ilvl w:val="0"/>
          <w:numId w:val="8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出售</w:t>
      </w:r>
    </w:p>
    <w:p w14:paraId="498FB5F5" w14:textId="47CBBBA6" w:rsidR="00CA1275" w:rsidRPr="007E4FB8" w:rsidRDefault="00CA1275" w:rsidP="00111310">
      <w:pPr>
        <w:pStyle w:val="aa"/>
        <w:numPr>
          <w:ilvl w:val="0"/>
          <w:numId w:val="85"/>
        </w:numPr>
        <w:spacing w:line="500" w:lineRule="exact"/>
        <w:ind w:leftChars="708" w:left="1982" w:hangingChars="109" w:hanging="28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擬欲出售不動產及設備，由</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單位依相關規定提出申請，經核准後始可辦理出售手續。</w:t>
      </w:r>
    </w:p>
    <w:p w14:paraId="29445717" w14:textId="3772C38E" w:rsidR="00CA1275" w:rsidRPr="007E4FB8" w:rsidRDefault="00CA1275" w:rsidP="00111310">
      <w:pPr>
        <w:pStyle w:val="aa"/>
        <w:numPr>
          <w:ilvl w:val="0"/>
          <w:numId w:val="85"/>
        </w:numPr>
        <w:spacing w:line="500" w:lineRule="exact"/>
        <w:ind w:leftChars="708" w:left="1982" w:hangingChars="109" w:hanging="28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不動產及設備出售後，</w:t>
      </w:r>
      <w:r w:rsidR="00112ED1">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單位將出售資料及財產異動單，轉會計單位入帳，並於財務目錄上刪除該項資產。</w:t>
      </w:r>
    </w:p>
    <w:p w14:paraId="3DCDD417" w14:textId="77777777" w:rsidR="00CA1275" w:rsidRPr="007E4FB8" w:rsidRDefault="00CA1275" w:rsidP="00111310">
      <w:pPr>
        <w:pStyle w:val="aa"/>
        <w:numPr>
          <w:ilvl w:val="0"/>
          <w:numId w:val="8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報廢</w:t>
      </w:r>
    </w:p>
    <w:p w14:paraId="1C4E3BD1" w14:textId="75863068" w:rsidR="00CA1275" w:rsidRPr="007E4FB8" w:rsidRDefault="00CA1275" w:rsidP="00111310">
      <w:pPr>
        <w:pStyle w:val="aa"/>
        <w:numPr>
          <w:ilvl w:val="0"/>
          <w:numId w:val="86"/>
        </w:numPr>
        <w:spacing w:line="500" w:lineRule="exact"/>
        <w:ind w:leftChars="708" w:left="1982" w:hangingChars="109" w:hanging="28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lastRenderedPageBreak/>
        <w:t>報廢不動產及設備，依本會核決權限呈報。</w:t>
      </w:r>
    </w:p>
    <w:p w14:paraId="00598304" w14:textId="58E847A6" w:rsidR="00CA1275" w:rsidRPr="007E4FB8" w:rsidRDefault="00CA1275" w:rsidP="00111310">
      <w:pPr>
        <w:pStyle w:val="aa"/>
        <w:numPr>
          <w:ilvl w:val="0"/>
          <w:numId w:val="86"/>
        </w:numPr>
        <w:spacing w:line="500" w:lineRule="exact"/>
        <w:ind w:leftChars="708" w:left="1982" w:hangingChars="109" w:hanging="28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報廢時由使用單位填財產異動單之報廢</w:t>
      </w:r>
      <w:r w:rsidR="00E24F32">
        <w:rPr>
          <w:rFonts w:ascii="Times New Roman" w:eastAsia="標楷體" w:hAnsi="Times New Roman" w:cs="Times New Roman" w:hint="eastAsia"/>
          <w:color w:val="000000"/>
          <w:sz w:val="26"/>
          <w:szCs w:val="26"/>
        </w:rPr>
        <w:t>項目</w:t>
      </w:r>
      <w:r w:rsidRPr="007E4FB8">
        <w:rPr>
          <w:rFonts w:ascii="Times New Roman" w:eastAsia="標楷體" w:hAnsi="Times New Roman" w:cs="Times New Roman"/>
          <w:color w:val="000000"/>
          <w:sz w:val="26"/>
          <w:szCs w:val="26"/>
        </w:rPr>
        <w:t>，經核准後交由</w:t>
      </w:r>
      <w:r w:rsidR="003B3ECC">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單位，在財務目錄上註明</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報廢</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，並轉予會計單位後完成報廢。</w:t>
      </w:r>
    </w:p>
    <w:p w14:paraId="0503EBE0" w14:textId="77777777" w:rsidR="00CA1275" w:rsidRPr="007E4FB8" w:rsidRDefault="00CA1275" w:rsidP="00111310">
      <w:pPr>
        <w:pStyle w:val="aa"/>
        <w:numPr>
          <w:ilvl w:val="0"/>
          <w:numId w:val="8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遺</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盜</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失</w:t>
      </w:r>
    </w:p>
    <w:p w14:paraId="027CA56E" w14:textId="4908BE38" w:rsidR="00CA1275" w:rsidRPr="007E4FB8" w:rsidRDefault="00CA1275" w:rsidP="00111310">
      <w:pPr>
        <w:pStyle w:val="aa"/>
        <w:numPr>
          <w:ilvl w:val="0"/>
          <w:numId w:val="87"/>
        </w:numPr>
        <w:spacing w:line="500" w:lineRule="exact"/>
        <w:ind w:leftChars="708" w:left="1982" w:hangingChars="109" w:hanging="28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遺</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盜</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失情形由保管單位提出書面報告，經主管簽章後交</w:t>
      </w:r>
      <w:r w:rsidR="003B3ECC">
        <w:rPr>
          <w:rFonts w:ascii="Times New Roman" w:eastAsia="標楷體" w:hAnsi="Times New Roman" w:cs="Times New Roman" w:hint="eastAsia"/>
          <w:color w:val="000000"/>
          <w:sz w:val="26"/>
          <w:szCs w:val="26"/>
        </w:rPr>
        <w:t>權責</w:t>
      </w:r>
      <w:r w:rsidRPr="007E4FB8">
        <w:rPr>
          <w:rFonts w:ascii="Times New Roman" w:eastAsia="標楷體" w:hAnsi="Times New Roman" w:cs="Times New Roman"/>
          <w:color w:val="000000"/>
          <w:sz w:val="26"/>
          <w:szCs w:val="26"/>
        </w:rPr>
        <w:t>單位。</w:t>
      </w:r>
    </w:p>
    <w:p w14:paraId="02E31F87" w14:textId="0BAA3C9D" w:rsidR="00CA1275" w:rsidRPr="007E4FB8" w:rsidRDefault="003B3ECC" w:rsidP="00111310">
      <w:pPr>
        <w:pStyle w:val="aa"/>
        <w:numPr>
          <w:ilvl w:val="0"/>
          <w:numId w:val="87"/>
        </w:numPr>
        <w:spacing w:line="500" w:lineRule="exact"/>
        <w:ind w:leftChars="708" w:left="1982" w:hangingChars="109" w:hanging="283"/>
        <w:jc w:val="both"/>
        <w:rPr>
          <w:rFonts w:ascii="Times New Roman" w:eastAsia="標楷體" w:hAnsi="Times New Roman" w:cs="Times New Roman"/>
          <w:color w:val="000000"/>
          <w:sz w:val="26"/>
          <w:szCs w:val="26"/>
        </w:rPr>
      </w:pPr>
      <w:r>
        <w:rPr>
          <w:rFonts w:ascii="Times New Roman" w:eastAsia="標楷體" w:hAnsi="Times New Roman" w:cs="Times New Roman" w:hint="eastAsia"/>
          <w:color w:val="000000"/>
          <w:sz w:val="26"/>
          <w:szCs w:val="26"/>
        </w:rPr>
        <w:t>權責</w:t>
      </w:r>
      <w:r w:rsidR="00CA1275" w:rsidRPr="007E4FB8">
        <w:rPr>
          <w:rFonts w:ascii="Times New Roman" w:eastAsia="標楷體" w:hAnsi="Times New Roman" w:cs="Times New Roman"/>
          <w:color w:val="000000"/>
          <w:sz w:val="26"/>
          <w:szCs w:val="26"/>
        </w:rPr>
        <w:t>單位依使用單位所提之財產異動單，辦理銷帳，並列入考核轉由</w:t>
      </w:r>
      <w:r>
        <w:rPr>
          <w:rFonts w:ascii="Times New Roman" w:eastAsia="標楷體" w:hAnsi="Times New Roman" w:cs="Times New Roman" w:hint="eastAsia"/>
          <w:color w:val="000000"/>
          <w:sz w:val="26"/>
          <w:szCs w:val="26"/>
        </w:rPr>
        <w:t>權責</w:t>
      </w:r>
      <w:r w:rsidR="00CA1275" w:rsidRPr="007E4FB8">
        <w:rPr>
          <w:rFonts w:ascii="Times New Roman" w:eastAsia="標楷體" w:hAnsi="Times New Roman" w:cs="Times New Roman"/>
          <w:color w:val="000000"/>
          <w:sz w:val="26"/>
          <w:szCs w:val="26"/>
        </w:rPr>
        <w:t>單位辦理。</w:t>
      </w:r>
    </w:p>
    <w:p w14:paraId="5E3D31F0" w14:textId="77777777" w:rsidR="00CA1275" w:rsidRPr="00DE42FB" w:rsidRDefault="00CA1275" w:rsidP="00111310">
      <w:pPr>
        <w:pStyle w:val="aa"/>
        <w:numPr>
          <w:ilvl w:val="0"/>
          <w:numId w:val="76"/>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控制重點</w:t>
      </w:r>
    </w:p>
    <w:p w14:paraId="6CB1A144" w14:textId="62119B78" w:rsidR="00CA1275" w:rsidRPr="007E4FB8" w:rsidRDefault="00CA1275" w:rsidP="00111310">
      <w:pPr>
        <w:pStyle w:val="aa"/>
        <w:numPr>
          <w:ilvl w:val="0"/>
          <w:numId w:val="80"/>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不動產之處分是否符合相關法令規定。</w:t>
      </w:r>
    </w:p>
    <w:p w14:paraId="7584969A" w14:textId="1CE40A69" w:rsidR="00CA1275" w:rsidRPr="007E4FB8" w:rsidRDefault="00CA1275" w:rsidP="00111310">
      <w:pPr>
        <w:pStyle w:val="aa"/>
        <w:numPr>
          <w:ilvl w:val="0"/>
          <w:numId w:val="80"/>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不動產及設備之出售是否經權責主管核准。</w:t>
      </w:r>
    </w:p>
    <w:p w14:paraId="7A92772C" w14:textId="77777777" w:rsidR="00CA1275" w:rsidRPr="007E4FB8" w:rsidRDefault="00CA1275" w:rsidP="00111310">
      <w:pPr>
        <w:pStyle w:val="aa"/>
        <w:numPr>
          <w:ilvl w:val="0"/>
          <w:numId w:val="80"/>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未達原定使用年限而予報廢者，是否經有核決權者核准。</w:t>
      </w:r>
    </w:p>
    <w:p w14:paraId="5FF2BC1B" w14:textId="77777777" w:rsidR="00CA1275" w:rsidRPr="007E4FB8" w:rsidRDefault="00CA1275" w:rsidP="00111310">
      <w:pPr>
        <w:pStyle w:val="aa"/>
        <w:numPr>
          <w:ilvl w:val="0"/>
          <w:numId w:val="80"/>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報廢資產未減餘額與已提折舊額是否錯誤。</w:t>
      </w:r>
    </w:p>
    <w:p w14:paraId="33563244" w14:textId="7E275203" w:rsidR="00CA1275" w:rsidRPr="007E4FB8" w:rsidRDefault="00CA1275" w:rsidP="00111310">
      <w:pPr>
        <w:pStyle w:val="aa"/>
        <w:numPr>
          <w:ilvl w:val="0"/>
          <w:numId w:val="80"/>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因竊盜或災害而報廢之資產，有無查核失職疏忽之責並研擬如何防範。</w:t>
      </w:r>
    </w:p>
    <w:p w14:paraId="18735DCF" w14:textId="1CE2801B" w:rsidR="008042FA" w:rsidRPr="007E4FB8" w:rsidRDefault="008042FA" w:rsidP="008B2C19">
      <w:pPr>
        <w:spacing w:line="500" w:lineRule="exact"/>
        <w:jc w:val="both"/>
        <w:rPr>
          <w:rFonts w:ascii="Times New Roman" w:eastAsia="標楷體" w:hAnsi="Times New Roman" w:cs="Times New Roman"/>
          <w:color w:val="000000"/>
          <w:sz w:val="26"/>
          <w:szCs w:val="26"/>
        </w:rPr>
      </w:pPr>
    </w:p>
    <w:p w14:paraId="38593E3C" w14:textId="143D57B9" w:rsidR="008042FA" w:rsidRPr="007E4FB8" w:rsidRDefault="008042FA" w:rsidP="008B2C19">
      <w:pPr>
        <w:spacing w:line="500" w:lineRule="exact"/>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br w:type="page"/>
      </w:r>
    </w:p>
    <w:p w14:paraId="36042745" w14:textId="14F1AF66" w:rsidR="00520B2C" w:rsidRPr="00920B27" w:rsidRDefault="00520B2C" w:rsidP="00E24F32">
      <w:pPr>
        <w:spacing w:line="500" w:lineRule="exact"/>
        <w:jc w:val="both"/>
        <w:outlineLvl w:val="0"/>
        <w:rPr>
          <w:rFonts w:ascii="Times New Roman" w:eastAsia="標楷體" w:hAnsi="Times New Roman" w:cs="Times New Roman"/>
          <w:b/>
          <w:color w:val="000000"/>
          <w:sz w:val="28"/>
          <w:szCs w:val="28"/>
          <w:highlight w:val="yellow"/>
        </w:rPr>
      </w:pPr>
      <w:bookmarkStart w:id="34" w:name="_Toc154775662"/>
      <w:r w:rsidRPr="00920B27">
        <w:rPr>
          <w:rFonts w:ascii="Times New Roman" w:eastAsia="標楷體" w:hAnsi="Times New Roman" w:cs="Times New Roman"/>
          <w:b/>
          <w:color w:val="000000"/>
          <w:sz w:val="28"/>
          <w:szCs w:val="28"/>
        </w:rPr>
        <w:lastRenderedPageBreak/>
        <w:t>附件五</w:t>
      </w:r>
      <w:r w:rsidR="00DE42FB" w:rsidRPr="00920B27">
        <w:rPr>
          <w:rFonts w:ascii="Times New Roman" w:eastAsia="標楷體" w:hAnsi="Times New Roman" w:cs="Times New Roman" w:hint="eastAsia"/>
          <w:b/>
          <w:color w:val="000000"/>
          <w:sz w:val="28"/>
          <w:szCs w:val="28"/>
        </w:rPr>
        <w:t xml:space="preserve"> </w:t>
      </w:r>
      <w:r w:rsidRPr="00920B27">
        <w:rPr>
          <w:rFonts w:ascii="Times New Roman" w:eastAsia="標楷體" w:hAnsi="Times New Roman" w:cs="Times New Roman"/>
          <w:b/>
          <w:color w:val="000000"/>
          <w:sz w:val="28"/>
          <w:szCs w:val="28"/>
        </w:rPr>
        <w:t xml:space="preserve"> </w:t>
      </w:r>
      <w:r w:rsidRPr="00920B27">
        <w:rPr>
          <w:rFonts w:ascii="Times New Roman" w:eastAsia="標楷體" w:hAnsi="Times New Roman" w:cs="Times New Roman"/>
          <w:b/>
          <w:color w:val="000000"/>
          <w:sz w:val="28"/>
          <w:szCs w:val="28"/>
        </w:rPr>
        <w:t>財務會計循環</w:t>
      </w:r>
      <w:bookmarkEnd w:id="34"/>
    </w:p>
    <w:p w14:paraId="5E4A933E" w14:textId="1C065A31" w:rsidR="00520B2C" w:rsidRPr="007E4FB8" w:rsidRDefault="00520B2C" w:rsidP="00111310">
      <w:pPr>
        <w:pStyle w:val="aa"/>
        <w:numPr>
          <w:ilvl w:val="0"/>
          <w:numId w:val="37"/>
        </w:numPr>
        <w:spacing w:line="500" w:lineRule="exact"/>
        <w:ind w:leftChars="0" w:left="567" w:hanging="567"/>
        <w:jc w:val="both"/>
        <w:outlineLvl w:val="1"/>
        <w:rPr>
          <w:rFonts w:ascii="Times New Roman" w:eastAsia="標楷體" w:hAnsi="Times New Roman" w:cs="Times New Roman"/>
          <w:b/>
          <w:color w:val="000000"/>
          <w:sz w:val="26"/>
          <w:szCs w:val="26"/>
        </w:rPr>
      </w:pPr>
      <w:bookmarkStart w:id="35" w:name="_Toc154775663"/>
      <w:r w:rsidRPr="007E4FB8">
        <w:rPr>
          <w:rFonts w:ascii="Times New Roman" w:eastAsia="標楷體" w:hAnsi="Times New Roman" w:cs="Times New Roman"/>
          <w:b/>
          <w:color w:val="000000"/>
          <w:sz w:val="26"/>
          <w:szCs w:val="26"/>
        </w:rPr>
        <w:t>年度預決算作業</w:t>
      </w:r>
      <w:bookmarkEnd w:id="35"/>
    </w:p>
    <w:p w14:paraId="3BA78500" w14:textId="77777777" w:rsidR="00520B2C" w:rsidRPr="00DE42FB" w:rsidRDefault="00520B2C" w:rsidP="00111310">
      <w:pPr>
        <w:pStyle w:val="aa"/>
        <w:numPr>
          <w:ilvl w:val="0"/>
          <w:numId w:val="38"/>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24A62FA3" w14:textId="77777777" w:rsidR="00520B2C" w:rsidRPr="007E4FB8" w:rsidRDefault="00520B2C" w:rsidP="00111310">
      <w:pPr>
        <w:pStyle w:val="aa"/>
        <w:numPr>
          <w:ilvl w:val="0"/>
          <w:numId w:val="41"/>
        </w:numPr>
        <w:spacing w:line="500" w:lineRule="exact"/>
        <w:ind w:leftChars="413" w:left="1516" w:hangingChars="202" w:hanging="525"/>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預決算作業</w:t>
      </w:r>
    </w:p>
    <w:p w14:paraId="167E4381" w14:textId="77777777" w:rsidR="00520B2C" w:rsidRPr="007E4FB8" w:rsidRDefault="00520B2C" w:rsidP="00111310">
      <w:pPr>
        <w:pStyle w:val="aa"/>
        <w:numPr>
          <w:ilvl w:val="0"/>
          <w:numId w:val="44"/>
        </w:numPr>
        <w:spacing w:line="500" w:lineRule="exact"/>
        <w:ind w:leftChars="708" w:left="1959"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業務單位應每季召開年度預算作業進度檢討會，並跟催各單位或人員依作業進度確實執行。</w:t>
      </w:r>
    </w:p>
    <w:p w14:paraId="04F063B0" w14:textId="77777777" w:rsidR="00520B2C" w:rsidRPr="007E4FB8" w:rsidRDefault="00520B2C" w:rsidP="00111310">
      <w:pPr>
        <w:pStyle w:val="aa"/>
        <w:numPr>
          <w:ilvl w:val="0"/>
          <w:numId w:val="44"/>
        </w:numPr>
        <w:spacing w:line="500" w:lineRule="exact"/>
        <w:ind w:leftChars="708" w:left="1959"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業務單位應參考最近年度業務提供下年度之預估收入，並考量人力之資源，據以訂定工作計畫及業務經費，陳報權責主管核准，如未經核准，則重新評估訂定。</w:t>
      </w:r>
    </w:p>
    <w:p w14:paraId="152D16C8" w14:textId="77777777" w:rsidR="00520B2C" w:rsidRPr="007E4FB8" w:rsidRDefault="00520B2C" w:rsidP="00111310">
      <w:pPr>
        <w:pStyle w:val="aa"/>
        <w:numPr>
          <w:ilvl w:val="0"/>
          <w:numId w:val="44"/>
        </w:numPr>
        <w:spacing w:line="500" w:lineRule="exact"/>
        <w:ind w:leftChars="708" w:left="1959"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會計單位依核准之工作計畫估算全年度之行政費用，並彙總各單位提報之各項經費，編製年度經費預算。</w:t>
      </w:r>
    </w:p>
    <w:p w14:paraId="7DCFA0D6" w14:textId="77777777" w:rsidR="00520B2C" w:rsidRPr="007E4FB8" w:rsidRDefault="00520B2C" w:rsidP="00111310">
      <w:pPr>
        <w:pStyle w:val="aa"/>
        <w:numPr>
          <w:ilvl w:val="0"/>
          <w:numId w:val="44"/>
        </w:numPr>
        <w:spacing w:line="500" w:lineRule="exact"/>
        <w:ind w:leftChars="708" w:left="1959"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當年度工作計畫及經費預算如與洗錢或資恐高風險國家或地區有關者，應編製風險評估報告。</w:t>
      </w:r>
    </w:p>
    <w:p w14:paraId="215A3C10" w14:textId="77777777" w:rsidR="00520B2C" w:rsidRPr="007E4FB8" w:rsidRDefault="00520B2C" w:rsidP="00111310">
      <w:pPr>
        <w:pStyle w:val="aa"/>
        <w:numPr>
          <w:ilvl w:val="0"/>
          <w:numId w:val="44"/>
        </w:numPr>
        <w:spacing w:line="500" w:lineRule="exact"/>
        <w:ind w:leftChars="708" w:left="1959"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預算編製完成後，交由權責主管審核後，召開董事會決議通過發佈，否則退回各單位修正重編。</w:t>
      </w:r>
    </w:p>
    <w:p w14:paraId="1DBEF147" w14:textId="77777777" w:rsidR="00520B2C" w:rsidRPr="007E4FB8" w:rsidRDefault="00520B2C" w:rsidP="00111310">
      <w:pPr>
        <w:pStyle w:val="aa"/>
        <w:numPr>
          <w:ilvl w:val="0"/>
          <w:numId w:val="44"/>
        </w:numPr>
        <w:spacing w:line="500" w:lineRule="exact"/>
        <w:ind w:leftChars="708" w:left="1959"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行政單位應於年度開始後一個月，將董事會議紀錄、工作計畫、經費預算及風險評估報告</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如與洗錢或資恐高風險國家或地區有關者</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，函送主管機關，以完成年度預算作業。</w:t>
      </w:r>
    </w:p>
    <w:p w14:paraId="413B04DD" w14:textId="77777777" w:rsidR="00520B2C" w:rsidRPr="007E4FB8" w:rsidRDefault="00520B2C" w:rsidP="00111310">
      <w:pPr>
        <w:pStyle w:val="aa"/>
        <w:numPr>
          <w:ilvl w:val="0"/>
          <w:numId w:val="44"/>
        </w:numPr>
        <w:spacing w:line="500" w:lineRule="exact"/>
        <w:ind w:leftChars="708" w:left="1959"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每年度結束後五個月內辦理決算，造具前一年度工作報告及財務報表經董事會通過後，連同會議紀錄送請主管機關核備。</w:t>
      </w:r>
    </w:p>
    <w:p w14:paraId="1036647C" w14:textId="77777777" w:rsidR="00520B2C" w:rsidRPr="007E4FB8" w:rsidRDefault="00520B2C" w:rsidP="00111310">
      <w:pPr>
        <w:pStyle w:val="aa"/>
        <w:numPr>
          <w:ilvl w:val="0"/>
          <w:numId w:val="44"/>
        </w:numPr>
        <w:spacing w:line="500" w:lineRule="exact"/>
        <w:ind w:leftChars="708" w:left="1959"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經主管機關備查後，一個月內辦理資訊公開。</w:t>
      </w:r>
    </w:p>
    <w:p w14:paraId="11B9A67E" w14:textId="77777777" w:rsidR="00520B2C" w:rsidRPr="007E4FB8" w:rsidRDefault="00520B2C" w:rsidP="00111310">
      <w:pPr>
        <w:pStyle w:val="aa"/>
        <w:numPr>
          <w:ilvl w:val="0"/>
          <w:numId w:val="4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預算執行</w:t>
      </w:r>
    </w:p>
    <w:p w14:paraId="1A34E127" w14:textId="77777777" w:rsidR="00520B2C" w:rsidRPr="007E4FB8" w:rsidRDefault="00520B2C" w:rsidP="00111310">
      <w:pPr>
        <w:pStyle w:val="aa"/>
        <w:numPr>
          <w:ilvl w:val="0"/>
          <w:numId w:val="39"/>
        </w:numPr>
        <w:spacing w:line="500" w:lineRule="exact"/>
        <w:ind w:leftChars="0" w:left="1985" w:hanging="28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社會福利單位依據完成後之預算，據以執行工作計畫之各項活動。</w:t>
      </w:r>
    </w:p>
    <w:p w14:paraId="79AE638A" w14:textId="77777777" w:rsidR="00520B2C" w:rsidRPr="007E4FB8" w:rsidRDefault="00520B2C" w:rsidP="00111310">
      <w:pPr>
        <w:pStyle w:val="aa"/>
        <w:numPr>
          <w:ilvl w:val="0"/>
          <w:numId w:val="39"/>
        </w:numPr>
        <w:spacing w:line="500" w:lineRule="exact"/>
        <w:ind w:leftChars="0" w:left="1985" w:hanging="283"/>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各項預算經核定後，於年度進行中，如因內、外營運環境變遷，無法達成預期效益，經評估檢討，認為有修正</w:t>
      </w:r>
      <w:r w:rsidRPr="007E4FB8">
        <w:rPr>
          <w:rFonts w:ascii="Times New Roman" w:eastAsia="標楷體" w:hAnsi="Times New Roman" w:cs="Times New Roman"/>
          <w:color w:val="000000"/>
          <w:sz w:val="26"/>
          <w:szCs w:val="26"/>
        </w:rPr>
        <w:lastRenderedPageBreak/>
        <w:t>之必要者，得經權責主管之核准予以變更。</w:t>
      </w:r>
    </w:p>
    <w:p w14:paraId="322DA530" w14:textId="77777777" w:rsidR="00520B2C" w:rsidRPr="007E4FB8" w:rsidRDefault="00520B2C" w:rsidP="00111310">
      <w:pPr>
        <w:pStyle w:val="aa"/>
        <w:numPr>
          <w:ilvl w:val="0"/>
          <w:numId w:val="4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預算檢討及考核</w:t>
      </w:r>
    </w:p>
    <w:p w14:paraId="1C26E640" w14:textId="77777777" w:rsidR="00520B2C" w:rsidRPr="007E4FB8" w:rsidRDefault="00520B2C" w:rsidP="00111310">
      <w:pPr>
        <w:pStyle w:val="aa"/>
        <w:numPr>
          <w:ilvl w:val="0"/>
          <w:numId w:val="40"/>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為發揮預算之功能，在執行過程中，應定期加以檢討追蹤及考核。</w:t>
      </w:r>
    </w:p>
    <w:p w14:paraId="1B5BE77D" w14:textId="77777777" w:rsidR="00520B2C" w:rsidRPr="007E4FB8" w:rsidRDefault="00520B2C" w:rsidP="00111310">
      <w:pPr>
        <w:pStyle w:val="aa"/>
        <w:numPr>
          <w:ilvl w:val="0"/>
          <w:numId w:val="40"/>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每項工作計畫執行完畢，由執行單位檢討執行報告，實際執行成果與預算一併陳報給權責主管。</w:t>
      </w:r>
    </w:p>
    <w:p w14:paraId="2FCC6FC4" w14:textId="77777777" w:rsidR="00520B2C" w:rsidRPr="007E4FB8" w:rsidRDefault="00520B2C" w:rsidP="00111310">
      <w:pPr>
        <w:pStyle w:val="aa"/>
        <w:numPr>
          <w:ilvl w:val="0"/>
          <w:numId w:val="40"/>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若當年度業務支出與年度預算支出金額差異重大時</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如達</w:t>
      </w:r>
      <w:r w:rsidRPr="007E4FB8">
        <w:rPr>
          <w:rFonts w:ascii="Times New Roman" w:eastAsia="標楷體" w:hAnsi="Times New Roman" w:cs="Times New Roman"/>
          <w:color w:val="000000"/>
          <w:sz w:val="26"/>
          <w:szCs w:val="26"/>
        </w:rPr>
        <w:t>20</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，則分析差異原因，予以檢討改進，並陳報董事會。</w:t>
      </w:r>
    </w:p>
    <w:p w14:paraId="50E8855F" w14:textId="77777777" w:rsidR="00520B2C" w:rsidRPr="007E4FB8" w:rsidRDefault="00520B2C" w:rsidP="00111310">
      <w:pPr>
        <w:pStyle w:val="aa"/>
        <w:numPr>
          <w:ilvl w:val="0"/>
          <w:numId w:val="41"/>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決算執行</w:t>
      </w:r>
    </w:p>
    <w:p w14:paraId="03517F2F" w14:textId="77777777" w:rsidR="00520B2C" w:rsidRPr="007E4FB8" w:rsidRDefault="00520B2C" w:rsidP="00111310">
      <w:pPr>
        <w:pStyle w:val="aa"/>
        <w:numPr>
          <w:ilvl w:val="0"/>
          <w:numId w:val="42"/>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編製年度工作報告及財務報表。</w:t>
      </w:r>
    </w:p>
    <w:p w14:paraId="6888D03D" w14:textId="77777777" w:rsidR="00520B2C" w:rsidRPr="007E4FB8" w:rsidRDefault="00520B2C" w:rsidP="00111310">
      <w:pPr>
        <w:pStyle w:val="aa"/>
        <w:numPr>
          <w:ilvl w:val="0"/>
          <w:numId w:val="42"/>
        </w:numPr>
        <w:spacing w:line="500" w:lineRule="exact"/>
        <w:ind w:leftChars="0" w:left="1985"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經有執照之專業會計師查核並出具財務報告。</w:t>
      </w:r>
    </w:p>
    <w:p w14:paraId="63A9ADC5" w14:textId="77777777" w:rsidR="00520B2C" w:rsidRPr="00DE42FB" w:rsidRDefault="00520B2C" w:rsidP="00111310">
      <w:pPr>
        <w:pStyle w:val="aa"/>
        <w:numPr>
          <w:ilvl w:val="0"/>
          <w:numId w:val="38"/>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控制重點</w:t>
      </w:r>
    </w:p>
    <w:p w14:paraId="7F7C47D6" w14:textId="77777777" w:rsidR="00520B2C" w:rsidRPr="007E4FB8" w:rsidRDefault="00520B2C" w:rsidP="00111310">
      <w:pPr>
        <w:pStyle w:val="aa"/>
        <w:numPr>
          <w:ilvl w:val="0"/>
          <w:numId w:val="4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年度預、決算作業是否依規定於期限內辦理。</w:t>
      </w:r>
    </w:p>
    <w:p w14:paraId="5DDCE4CF" w14:textId="77777777" w:rsidR="00520B2C" w:rsidRPr="007E4FB8" w:rsidRDefault="00520B2C" w:rsidP="00111310">
      <w:pPr>
        <w:pStyle w:val="aa"/>
        <w:numPr>
          <w:ilvl w:val="0"/>
          <w:numId w:val="4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年度預、決算案是否經董事會通過，並送主管機關核備。</w:t>
      </w:r>
    </w:p>
    <w:p w14:paraId="7E42D401" w14:textId="77777777" w:rsidR="00520B2C" w:rsidRPr="007E4FB8" w:rsidRDefault="00520B2C" w:rsidP="00111310">
      <w:pPr>
        <w:pStyle w:val="aa"/>
        <w:numPr>
          <w:ilvl w:val="0"/>
          <w:numId w:val="4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年度工作計畫及經費預算如與洗錢或資恐高風險國家或地區有關者，是否依規定編製風險評估報告，並送主管機關核備。</w:t>
      </w:r>
    </w:p>
    <w:p w14:paraId="64CC1F66" w14:textId="77777777" w:rsidR="00520B2C" w:rsidRPr="007E4FB8" w:rsidRDefault="00520B2C" w:rsidP="00111310">
      <w:pPr>
        <w:pStyle w:val="aa"/>
        <w:numPr>
          <w:ilvl w:val="0"/>
          <w:numId w:val="4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社會福利獎助捐贈及辦理社福活動支出是否符合預算工作計畫內容。</w:t>
      </w:r>
    </w:p>
    <w:p w14:paraId="05DD81C5" w14:textId="77777777" w:rsidR="00520B2C" w:rsidRPr="007E4FB8" w:rsidRDefault="00520B2C" w:rsidP="00111310">
      <w:pPr>
        <w:pStyle w:val="aa"/>
        <w:numPr>
          <w:ilvl w:val="0"/>
          <w:numId w:val="4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業務支出與年度預算差異重大時</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如達</w:t>
      </w:r>
      <w:r w:rsidRPr="007E4FB8">
        <w:rPr>
          <w:rFonts w:ascii="Times New Roman" w:eastAsia="標楷體" w:hAnsi="Times New Roman" w:cs="Times New Roman"/>
          <w:color w:val="000000"/>
          <w:sz w:val="26"/>
          <w:szCs w:val="26"/>
        </w:rPr>
        <w:t>20</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w:t>
      </w:r>
      <w:r w:rsidRPr="007E4FB8">
        <w:rPr>
          <w:rFonts w:ascii="Times New Roman" w:eastAsia="標楷體" w:hAnsi="Times New Roman" w:cs="Times New Roman"/>
          <w:color w:val="000000"/>
          <w:sz w:val="26"/>
          <w:szCs w:val="26"/>
        </w:rPr>
        <w:t>，是否分析差異原因，並陳報董事會。</w:t>
      </w:r>
    </w:p>
    <w:p w14:paraId="1DC823C2" w14:textId="77777777" w:rsidR="00520B2C" w:rsidRPr="007E4FB8" w:rsidRDefault="00520B2C" w:rsidP="00111310">
      <w:pPr>
        <w:pStyle w:val="aa"/>
        <w:numPr>
          <w:ilvl w:val="0"/>
          <w:numId w:val="43"/>
        </w:numPr>
        <w:spacing w:line="500" w:lineRule="exact"/>
        <w:ind w:leftChars="0" w:left="1701" w:hanging="70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經主管機關核備預決算，是否依規定辦理資訊公開。</w:t>
      </w:r>
    </w:p>
    <w:p w14:paraId="3FF35278" w14:textId="22107E01" w:rsidR="00520B2C" w:rsidRPr="007E4FB8" w:rsidRDefault="00520B2C" w:rsidP="00111310">
      <w:pPr>
        <w:pStyle w:val="aa"/>
        <w:numPr>
          <w:ilvl w:val="0"/>
          <w:numId w:val="37"/>
        </w:numPr>
        <w:spacing w:line="500" w:lineRule="exact"/>
        <w:ind w:leftChars="0" w:left="567" w:hanging="567"/>
        <w:jc w:val="both"/>
        <w:outlineLvl w:val="1"/>
        <w:rPr>
          <w:rFonts w:ascii="Times New Roman" w:eastAsia="標楷體" w:hAnsi="Times New Roman" w:cs="Times New Roman"/>
          <w:b/>
          <w:color w:val="000000"/>
          <w:sz w:val="26"/>
          <w:szCs w:val="26"/>
        </w:rPr>
      </w:pPr>
      <w:bookmarkStart w:id="36" w:name="_Toc154775664"/>
      <w:r w:rsidRPr="007E4FB8">
        <w:rPr>
          <w:rFonts w:ascii="Times New Roman" w:eastAsia="標楷體" w:hAnsi="Times New Roman" w:cs="Times New Roman"/>
          <w:b/>
          <w:color w:val="000000"/>
          <w:sz w:val="26"/>
          <w:szCs w:val="26"/>
        </w:rPr>
        <w:t>現金收支作業</w:t>
      </w:r>
      <w:bookmarkEnd w:id="36"/>
    </w:p>
    <w:p w14:paraId="7EBD0747" w14:textId="2487A136" w:rsidR="00520B2C" w:rsidRPr="00DE42FB" w:rsidRDefault="00520B2C" w:rsidP="00111310">
      <w:pPr>
        <w:pStyle w:val="aa"/>
        <w:numPr>
          <w:ilvl w:val="0"/>
          <w:numId w:val="84"/>
        </w:numPr>
        <w:spacing w:line="500" w:lineRule="exact"/>
        <w:ind w:leftChars="0" w:left="1134" w:hanging="567"/>
        <w:jc w:val="both"/>
        <w:rPr>
          <w:rFonts w:ascii="Times New Roman" w:eastAsia="標楷體" w:hAnsi="Times New Roman" w:cs="Times New Roman"/>
          <w:b/>
          <w:color w:val="000000"/>
          <w:sz w:val="26"/>
          <w:szCs w:val="26"/>
          <w:u w:val="single"/>
        </w:rPr>
      </w:pPr>
      <w:r w:rsidRPr="00DE42FB">
        <w:rPr>
          <w:rFonts w:ascii="Times New Roman" w:eastAsia="標楷體" w:hAnsi="Times New Roman" w:cs="Times New Roman"/>
          <w:b/>
          <w:color w:val="000000"/>
          <w:sz w:val="26"/>
          <w:szCs w:val="26"/>
          <w:u w:val="single"/>
        </w:rPr>
        <w:t>作業程序</w:t>
      </w:r>
    </w:p>
    <w:p w14:paraId="34CD3CB5" w14:textId="77777777" w:rsidR="00520B2C" w:rsidRPr="00DE42FB" w:rsidRDefault="00520B2C" w:rsidP="00111310">
      <w:pPr>
        <w:pStyle w:val="aa"/>
        <w:numPr>
          <w:ilvl w:val="0"/>
          <w:numId w:val="45"/>
        </w:numPr>
        <w:spacing w:line="500" w:lineRule="exact"/>
        <w:ind w:leftChars="473" w:left="1703" w:hanging="568"/>
        <w:jc w:val="both"/>
        <w:rPr>
          <w:rFonts w:ascii="Times New Roman" w:eastAsia="標楷體" w:hAnsi="Times New Roman" w:cs="Times New Roman"/>
          <w:color w:val="000000"/>
          <w:sz w:val="26"/>
          <w:szCs w:val="26"/>
        </w:rPr>
      </w:pPr>
      <w:r w:rsidRPr="00DE42FB">
        <w:rPr>
          <w:rFonts w:ascii="Times New Roman" w:eastAsia="標楷體" w:hAnsi="Times New Roman" w:cs="Times New Roman"/>
          <w:color w:val="000000"/>
          <w:sz w:val="26"/>
          <w:szCs w:val="26"/>
        </w:rPr>
        <w:t>收支作業</w:t>
      </w:r>
    </w:p>
    <w:p w14:paraId="409EC6CB" w14:textId="77777777" w:rsidR="00520B2C" w:rsidRPr="007E4FB8" w:rsidRDefault="00520B2C" w:rsidP="00111310">
      <w:pPr>
        <w:pStyle w:val="aa"/>
        <w:numPr>
          <w:ilvl w:val="0"/>
          <w:numId w:val="49"/>
        </w:numPr>
        <w:spacing w:line="500" w:lineRule="exact"/>
        <w:ind w:leftChars="767" w:left="2101"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所有現金收入或應收票據均應於當日或次日解存銀行；當日未解存之現金，應有適當之控制。</w:t>
      </w:r>
    </w:p>
    <w:p w14:paraId="263D27D3" w14:textId="77777777" w:rsidR="00520B2C" w:rsidRPr="007E4FB8" w:rsidRDefault="00520B2C" w:rsidP="00111310">
      <w:pPr>
        <w:pStyle w:val="aa"/>
        <w:numPr>
          <w:ilvl w:val="0"/>
          <w:numId w:val="49"/>
        </w:numPr>
        <w:spacing w:line="500" w:lineRule="exact"/>
        <w:ind w:leftChars="767" w:left="2101"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lastRenderedPageBreak/>
        <w:t>每日現金收入或應收票據均應編製收款明細，並由出納單位蓋章。</w:t>
      </w:r>
    </w:p>
    <w:p w14:paraId="132D8779" w14:textId="77777777" w:rsidR="00520B2C" w:rsidRPr="007E4FB8" w:rsidRDefault="00520B2C" w:rsidP="00111310">
      <w:pPr>
        <w:pStyle w:val="aa"/>
        <w:numPr>
          <w:ilvl w:val="0"/>
          <w:numId w:val="49"/>
        </w:numPr>
        <w:spacing w:line="500" w:lineRule="exact"/>
        <w:ind w:leftChars="767" w:left="2101"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付款時，會計單位應先檢查憑證是否齊全，核准範圍是否合於權限。審核無誤後，據以編製傳票並轉交出納單位開立支票，再依核決權限陳請簽章。</w:t>
      </w:r>
    </w:p>
    <w:p w14:paraId="54B2DAD0" w14:textId="77777777" w:rsidR="00520B2C" w:rsidRPr="007E4FB8" w:rsidRDefault="00520B2C" w:rsidP="00111310">
      <w:pPr>
        <w:pStyle w:val="aa"/>
        <w:numPr>
          <w:ilvl w:val="0"/>
          <w:numId w:val="49"/>
        </w:numPr>
        <w:spacing w:line="500" w:lineRule="exact"/>
        <w:ind w:leftChars="767" w:left="2101"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出納單位付款後應在原始憑證上蓋「付訖」章，並由領款人簽名表示收訖。</w:t>
      </w:r>
    </w:p>
    <w:p w14:paraId="6C813DB1" w14:textId="77777777" w:rsidR="00520B2C" w:rsidRPr="007E4FB8" w:rsidRDefault="00520B2C" w:rsidP="00111310">
      <w:pPr>
        <w:pStyle w:val="aa"/>
        <w:numPr>
          <w:ilvl w:val="0"/>
          <w:numId w:val="49"/>
        </w:numPr>
        <w:spacing w:line="500" w:lineRule="exact"/>
        <w:ind w:leftChars="767" w:left="2101"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支付款項，除有特殊理由得以現金支付外，其餘則以匯款方式或開立抬頭劃線支票支付。如以匯款方式支付，匯款帳戶抬頭僅能為受款人之名稱；如以抬頭劃線支票支付，受款人堅持免予劃線或抬頭時，有無請受款人出具免抬頭劃線之切結書，始准予不填寫免劃線。</w:t>
      </w:r>
    </w:p>
    <w:p w14:paraId="3528B13A" w14:textId="77777777" w:rsidR="00520B2C" w:rsidRPr="007E4FB8" w:rsidRDefault="00520B2C" w:rsidP="00111310">
      <w:pPr>
        <w:pStyle w:val="aa"/>
        <w:numPr>
          <w:ilvl w:val="0"/>
          <w:numId w:val="49"/>
        </w:numPr>
        <w:spacing w:line="500" w:lineRule="exact"/>
        <w:ind w:leftChars="767" w:left="2101"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支票應按編號順序開立，同時在存根聯記錄受票人、金額、到期日、支票號碼等。若有支票作廢應將支票號碼剪下，連同支票領取證給銀行註銷。未使用之空白支票應有適當之控制。</w:t>
      </w:r>
    </w:p>
    <w:p w14:paraId="7523D6B5" w14:textId="77777777" w:rsidR="00520B2C" w:rsidRPr="007E4FB8" w:rsidRDefault="00520B2C" w:rsidP="00111310">
      <w:pPr>
        <w:pStyle w:val="aa"/>
        <w:numPr>
          <w:ilvl w:val="0"/>
          <w:numId w:val="49"/>
        </w:numPr>
        <w:spacing w:line="500" w:lineRule="exact"/>
        <w:ind w:leftChars="767" w:left="2101" w:hangingChars="100" w:hanging="260"/>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每日結帳後，出納單位根據當天收支及調撥情形編製資金日報表。</w:t>
      </w:r>
    </w:p>
    <w:p w14:paraId="7AF0D962" w14:textId="77777777" w:rsidR="00520B2C" w:rsidRPr="007E4FB8" w:rsidRDefault="00520B2C" w:rsidP="00111310">
      <w:pPr>
        <w:pStyle w:val="aa"/>
        <w:numPr>
          <w:ilvl w:val="0"/>
          <w:numId w:val="45"/>
        </w:numPr>
        <w:spacing w:line="500" w:lineRule="exact"/>
        <w:ind w:leftChars="472" w:left="1701" w:hanging="568"/>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銀行存款作業</w:t>
      </w:r>
    </w:p>
    <w:p w14:paraId="04D079B8" w14:textId="77777777" w:rsidR="00520B2C" w:rsidRPr="007E4FB8" w:rsidRDefault="00520B2C" w:rsidP="00111310">
      <w:pPr>
        <w:pStyle w:val="aa"/>
        <w:numPr>
          <w:ilvl w:val="0"/>
          <w:numId w:val="46"/>
        </w:numPr>
        <w:spacing w:line="500" w:lineRule="exact"/>
        <w:ind w:leftChars="0" w:left="2127"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出納單位設置資金日報表依不同銀行帳戶及營業日分設收入與支出部分，並隨時更新。</w:t>
      </w:r>
    </w:p>
    <w:p w14:paraId="4CDA37B9" w14:textId="77777777" w:rsidR="00520B2C" w:rsidRPr="007E4FB8" w:rsidRDefault="00520B2C" w:rsidP="00F149E7">
      <w:pPr>
        <w:pStyle w:val="aa"/>
        <w:spacing w:line="500" w:lineRule="exact"/>
        <w:ind w:leftChars="760" w:left="1824" w:firstLineChars="115" w:firstLine="299"/>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收入部分為：</w:t>
      </w:r>
    </w:p>
    <w:p w14:paraId="6A9890AB" w14:textId="77777777" w:rsidR="00520B2C" w:rsidRPr="007E4FB8" w:rsidRDefault="00520B2C" w:rsidP="00111310">
      <w:pPr>
        <w:pStyle w:val="aa"/>
        <w:numPr>
          <w:ilvl w:val="0"/>
          <w:numId w:val="47"/>
        </w:numPr>
        <w:spacing w:line="500" w:lineRule="exact"/>
        <w:ind w:leftChars="0" w:left="2694" w:hanging="426"/>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應交換完畢入帳之代收票據。</w:t>
      </w:r>
    </w:p>
    <w:p w14:paraId="79F2CF80" w14:textId="77777777" w:rsidR="00520B2C" w:rsidRPr="007E4FB8" w:rsidRDefault="00520B2C" w:rsidP="00111310">
      <w:pPr>
        <w:pStyle w:val="aa"/>
        <w:numPr>
          <w:ilvl w:val="0"/>
          <w:numId w:val="47"/>
        </w:numPr>
        <w:spacing w:line="500" w:lineRule="exact"/>
        <w:ind w:leftChars="0" w:left="2694" w:hanging="426"/>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存入之現金。</w:t>
      </w:r>
    </w:p>
    <w:p w14:paraId="730F6A77" w14:textId="77777777" w:rsidR="00520B2C" w:rsidRPr="007E4FB8" w:rsidRDefault="00520B2C" w:rsidP="00111310">
      <w:pPr>
        <w:pStyle w:val="aa"/>
        <w:numPr>
          <w:ilvl w:val="0"/>
          <w:numId w:val="47"/>
        </w:numPr>
        <w:spacing w:line="500" w:lineRule="exact"/>
        <w:ind w:leftChars="0" w:left="2694" w:hanging="426"/>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他帳戶之轉存。</w:t>
      </w:r>
    </w:p>
    <w:p w14:paraId="317458EF" w14:textId="77777777" w:rsidR="00520B2C" w:rsidRPr="007E4FB8" w:rsidRDefault="00520B2C" w:rsidP="00F149E7">
      <w:pPr>
        <w:pStyle w:val="aa"/>
        <w:spacing w:line="500" w:lineRule="exact"/>
        <w:ind w:leftChars="886" w:left="2128" w:hanging="2"/>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支出部分為：</w:t>
      </w:r>
    </w:p>
    <w:p w14:paraId="57848C7C" w14:textId="77777777" w:rsidR="00520B2C" w:rsidRPr="007E4FB8" w:rsidRDefault="00520B2C" w:rsidP="00111310">
      <w:pPr>
        <w:pStyle w:val="aa"/>
        <w:numPr>
          <w:ilvl w:val="0"/>
          <w:numId w:val="48"/>
        </w:numPr>
        <w:spacing w:line="500" w:lineRule="exact"/>
        <w:ind w:leftChars="0" w:left="2694" w:hanging="426"/>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當日到期之票據。</w:t>
      </w:r>
    </w:p>
    <w:p w14:paraId="130E4BB7" w14:textId="77777777" w:rsidR="00520B2C" w:rsidRPr="007E4FB8" w:rsidRDefault="00520B2C" w:rsidP="00111310">
      <w:pPr>
        <w:pStyle w:val="aa"/>
        <w:numPr>
          <w:ilvl w:val="0"/>
          <w:numId w:val="48"/>
        </w:numPr>
        <w:spacing w:line="500" w:lineRule="exact"/>
        <w:ind w:leftChars="0" w:left="2694" w:hanging="426"/>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lastRenderedPageBreak/>
        <w:t>領現。</w:t>
      </w:r>
    </w:p>
    <w:p w14:paraId="267B56B7" w14:textId="77777777" w:rsidR="00520B2C" w:rsidRPr="007E4FB8" w:rsidRDefault="00520B2C" w:rsidP="00111310">
      <w:pPr>
        <w:pStyle w:val="aa"/>
        <w:numPr>
          <w:ilvl w:val="0"/>
          <w:numId w:val="48"/>
        </w:numPr>
        <w:spacing w:line="500" w:lineRule="exact"/>
        <w:ind w:leftChars="0" w:left="2694" w:hanging="426"/>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轉存他帳戶。</w:t>
      </w:r>
    </w:p>
    <w:p w14:paraId="64BA7CE6" w14:textId="77777777" w:rsidR="00520B2C" w:rsidRPr="007E4FB8" w:rsidRDefault="00520B2C" w:rsidP="00111310">
      <w:pPr>
        <w:pStyle w:val="aa"/>
        <w:numPr>
          <w:ilvl w:val="0"/>
          <w:numId w:val="46"/>
        </w:numPr>
        <w:spacing w:line="500" w:lineRule="exact"/>
        <w:ind w:leftChars="0" w:left="2127"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出納單位於每日結帳後將當日收支金額及當日餘額填入資金調撥日報表中。</w:t>
      </w:r>
    </w:p>
    <w:p w14:paraId="61567C43" w14:textId="77777777" w:rsidR="00520B2C" w:rsidRPr="007E4FB8" w:rsidRDefault="00520B2C" w:rsidP="00111310">
      <w:pPr>
        <w:pStyle w:val="aa"/>
        <w:numPr>
          <w:ilvl w:val="0"/>
          <w:numId w:val="46"/>
        </w:numPr>
        <w:spacing w:line="500" w:lineRule="exact"/>
        <w:ind w:leftChars="0" w:left="2127" w:hanging="284"/>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自甲銀行轉存乙銀行，或自乙銀行轉存甲銀行，應辦轉帳手續。</w:t>
      </w:r>
    </w:p>
    <w:p w14:paraId="4DEA0815" w14:textId="77777777" w:rsidR="00520B2C" w:rsidRPr="00DE42FB" w:rsidRDefault="00520B2C" w:rsidP="008B2C19">
      <w:pPr>
        <w:spacing w:line="500" w:lineRule="exact"/>
        <w:ind w:leftChars="236" w:left="566"/>
        <w:jc w:val="both"/>
        <w:rPr>
          <w:rFonts w:ascii="Times New Roman" w:eastAsia="標楷體" w:hAnsi="Times New Roman" w:cs="Times New Roman"/>
          <w:b/>
          <w:color w:val="000000"/>
          <w:sz w:val="26"/>
          <w:szCs w:val="26"/>
          <w:u w:val="single"/>
        </w:rPr>
      </w:pPr>
      <w:r w:rsidRPr="00E24F32">
        <w:rPr>
          <w:rFonts w:ascii="Times New Roman" w:eastAsia="標楷體" w:hAnsi="Times New Roman" w:cs="Times New Roman"/>
          <w:b/>
          <w:color w:val="000000"/>
          <w:sz w:val="26"/>
          <w:szCs w:val="26"/>
        </w:rPr>
        <w:t>二、</w:t>
      </w:r>
      <w:r w:rsidRPr="00DE42FB">
        <w:rPr>
          <w:rFonts w:ascii="Times New Roman" w:eastAsia="標楷體" w:hAnsi="Times New Roman" w:cs="Times New Roman"/>
          <w:b/>
          <w:color w:val="000000"/>
          <w:sz w:val="26"/>
          <w:szCs w:val="26"/>
          <w:u w:val="single"/>
        </w:rPr>
        <w:t>控制重點</w:t>
      </w:r>
    </w:p>
    <w:p w14:paraId="2644DD21" w14:textId="77777777" w:rsidR="00520B2C" w:rsidRPr="007E4FB8" w:rsidRDefault="00520B2C" w:rsidP="00111310">
      <w:pPr>
        <w:pStyle w:val="aa"/>
        <w:numPr>
          <w:ilvl w:val="0"/>
          <w:numId w:val="50"/>
        </w:numPr>
        <w:spacing w:line="500" w:lineRule="exact"/>
        <w:ind w:leftChars="0" w:left="1560" w:hanging="567"/>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各項支付均需有憑證。</w:t>
      </w:r>
    </w:p>
    <w:p w14:paraId="3AE40A1D" w14:textId="77777777" w:rsidR="00520B2C" w:rsidRPr="007E4FB8" w:rsidRDefault="00520B2C" w:rsidP="00111310">
      <w:pPr>
        <w:pStyle w:val="aa"/>
        <w:numPr>
          <w:ilvl w:val="0"/>
          <w:numId w:val="50"/>
        </w:numPr>
        <w:spacing w:line="500" w:lineRule="exact"/>
        <w:ind w:leftChars="0" w:left="1560" w:hanging="567"/>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所有每天收入之現金，有無全數存入銀行。</w:t>
      </w:r>
    </w:p>
    <w:p w14:paraId="5964CD2E" w14:textId="77777777" w:rsidR="00520B2C" w:rsidRPr="007E4FB8" w:rsidRDefault="00520B2C" w:rsidP="00111310">
      <w:pPr>
        <w:pStyle w:val="aa"/>
        <w:numPr>
          <w:ilvl w:val="0"/>
          <w:numId w:val="50"/>
        </w:numPr>
        <w:spacing w:line="500" w:lineRule="exact"/>
        <w:ind w:leftChars="0" w:left="1560" w:hanging="567"/>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支票與印鑑是否由不同人員保管。</w:t>
      </w:r>
    </w:p>
    <w:p w14:paraId="0B2044F7" w14:textId="77777777" w:rsidR="00520B2C" w:rsidRPr="007E4FB8" w:rsidRDefault="00520B2C" w:rsidP="00111310">
      <w:pPr>
        <w:pStyle w:val="aa"/>
        <w:numPr>
          <w:ilvl w:val="0"/>
          <w:numId w:val="50"/>
        </w:numPr>
        <w:spacing w:line="500" w:lineRule="exact"/>
        <w:ind w:leftChars="0" w:left="1560" w:hanging="567"/>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出納與會計是否由不同人擔任。</w:t>
      </w:r>
    </w:p>
    <w:p w14:paraId="700276BE" w14:textId="77777777" w:rsidR="00520B2C" w:rsidRPr="007E4FB8" w:rsidRDefault="00520B2C" w:rsidP="00111310">
      <w:pPr>
        <w:pStyle w:val="aa"/>
        <w:numPr>
          <w:ilvl w:val="0"/>
          <w:numId w:val="50"/>
        </w:numPr>
        <w:spacing w:line="500" w:lineRule="exact"/>
        <w:ind w:leftChars="0" w:left="1560" w:hanging="567"/>
        <w:jc w:val="both"/>
        <w:rPr>
          <w:rFonts w:ascii="Times New Roman" w:eastAsia="標楷體" w:hAnsi="Times New Roman" w:cs="Times New Roman"/>
          <w:color w:val="000000"/>
          <w:sz w:val="26"/>
          <w:szCs w:val="26"/>
        </w:rPr>
      </w:pPr>
      <w:r w:rsidRPr="007E4FB8">
        <w:rPr>
          <w:rFonts w:ascii="Times New Roman" w:eastAsia="標楷體" w:hAnsi="Times New Roman" w:cs="Times New Roman"/>
          <w:color w:val="000000"/>
          <w:sz w:val="26"/>
          <w:szCs w:val="26"/>
        </w:rPr>
        <w:t>支票之開立是否連續編號。</w:t>
      </w:r>
    </w:p>
    <w:p w14:paraId="29924E03" w14:textId="77777777" w:rsidR="00520B2C" w:rsidRPr="007E4FB8" w:rsidRDefault="00520B2C" w:rsidP="00111310">
      <w:pPr>
        <w:pStyle w:val="aa"/>
        <w:numPr>
          <w:ilvl w:val="0"/>
          <w:numId w:val="50"/>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是否定期盤點庫存現金。</w:t>
      </w:r>
    </w:p>
    <w:p w14:paraId="695B2DA3" w14:textId="6CC78DA6" w:rsidR="00520B2C" w:rsidRPr="007E4FB8" w:rsidRDefault="00520B2C" w:rsidP="00111310">
      <w:pPr>
        <w:pStyle w:val="aa"/>
        <w:numPr>
          <w:ilvl w:val="0"/>
          <w:numId w:val="37"/>
        </w:numPr>
        <w:spacing w:line="500" w:lineRule="exact"/>
        <w:ind w:leftChars="0" w:left="567" w:hanging="567"/>
        <w:jc w:val="both"/>
        <w:outlineLvl w:val="1"/>
        <w:rPr>
          <w:rFonts w:ascii="Times New Roman" w:eastAsia="標楷體" w:hAnsi="Times New Roman" w:cs="Times New Roman"/>
          <w:b/>
          <w:color w:val="000000"/>
          <w:sz w:val="26"/>
          <w:szCs w:val="26"/>
        </w:rPr>
      </w:pPr>
      <w:bookmarkStart w:id="37" w:name="_Toc154775665"/>
      <w:r w:rsidRPr="007E4FB8">
        <w:rPr>
          <w:rFonts w:ascii="Times New Roman" w:eastAsia="標楷體" w:hAnsi="Times New Roman" w:cs="Times New Roman"/>
          <w:b/>
          <w:color w:val="000000"/>
          <w:sz w:val="26"/>
          <w:szCs w:val="26"/>
        </w:rPr>
        <w:t>零用金管理作業</w:t>
      </w:r>
      <w:bookmarkEnd w:id="37"/>
    </w:p>
    <w:p w14:paraId="1D0774A3" w14:textId="77777777" w:rsidR="00520B2C" w:rsidRPr="00DE42FB" w:rsidRDefault="00520B2C" w:rsidP="00111310">
      <w:pPr>
        <w:pStyle w:val="aa"/>
        <w:numPr>
          <w:ilvl w:val="0"/>
          <w:numId w:val="51"/>
        </w:numPr>
        <w:spacing w:line="500" w:lineRule="exact"/>
        <w:ind w:leftChars="0" w:left="1134" w:hanging="567"/>
        <w:jc w:val="both"/>
        <w:rPr>
          <w:rFonts w:ascii="Times New Roman" w:eastAsia="標楷體" w:hAnsi="Times New Roman" w:cs="Times New Roman"/>
          <w:b/>
          <w:sz w:val="26"/>
          <w:szCs w:val="26"/>
          <w:u w:val="single"/>
        </w:rPr>
      </w:pPr>
      <w:r w:rsidRPr="00DE42FB">
        <w:rPr>
          <w:rFonts w:ascii="Times New Roman" w:eastAsia="標楷體" w:hAnsi="Times New Roman" w:cs="Times New Roman"/>
          <w:b/>
          <w:sz w:val="26"/>
          <w:szCs w:val="26"/>
          <w:u w:val="single"/>
        </w:rPr>
        <w:t>作業程序</w:t>
      </w:r>
    </w:p>
    <w:p w14:paraId="421250C1" w14:textId="77777777" w:rsidR="00520B2C" w:rsidRPr="007E4FB8" w:rsidRDefault="00520B2C" w:rsidP="00111310">
      <w:pPr>
        <w:pStyle w:val="aa"/>
        <w:numPr>
          <w:ilvl w:val="0"/>
          <w:numId w:val="52"/>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零用金保管</w:t>
      </w:r>
    </w:p>
    <w:p w14:paraId="53B0D726" w14:textId="77777777" w:rsidR="00520B2C" w:rsidRPr="007E4FB8" w:rsidRDefault="00520B2C" w:rsidP="00111310">
      <w:pPr>
        <w:pStyle w:val="aa"/>
        <w:numPr>
          <w:ilvl w:val="0"/>
          <w:numId w:val="55"/>
        </w:numPr>
        <w:spacing w:line="500" w:lineRule="exact"/>
        <w:ind w:leftChars="0" w:left="1985" w:hanging="284"/>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零用金應設置保管人，負責零星購置或緊急小額支付及撥補，支付金額在新臺幣一萬元以下者，均可經由零用金支付。</w:t>
      </w:r>
    </w:p>
    <w:p w14:paraId="423AC13E" w14:textId="77777777" w:rsidR="00520B2C" w:rsidRPr="007E4FB8" w:rsidRDefault="00520B2C" w:rsidP="00111310">
      <w:pPr>
        <w:pStyle w:val="aa"/>
        <w:numPr>
          <w:ilvl w:val="0"/>
          <w:numId w:val="52"/>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零用金請領及核銷</w:t>
      </w:r>
    </w:p>
    <w:p w14:paraId="63144BB3" w14:textId="77777777" w:rsidR="00520B2C" w:rsidRPr="007E4FB8" w:rsidRDefault="00520B2C" w:rsidP="00111310">
      <w:pPr>
        <w:pStyle w:val="aa"/>
        <w:numPr>
          <w:ilvl w:val="0"/>
          <w:numId w:val="53"/>
        </w:numPr>
        <w:spacing w:line="500" w:lineRule="exact"/>
        <w:ind w:leftChars="0" w:left="1985" w:hanging="284"/>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由申請人員填寫零用金申請單載明請款用途，並檢具合法原始憑證，經權限核准後，送交零用金保管人。</w:t>
      </w:r>
    </w:p>
    <w:p w14:paraId="1CA90C9D" w14:textId="77777777" w:rsidR="00520B2C" w:rsidRPr="007E4FB8" w:rsidRDefault="00520B2C" w:rsidP="00111310">
      <w:pPr>
        <w:pStyle w:val="aa"/>
        <w:numPr>
          <w:ilvl w:val="0"/>
          <w:numId w:val="53"/>
        </w:numPr>
        <w:spacing w:line="500" w:lineRule="exact"/>
        <w:ind w:leftChars="0" w:left="1985" w:hanging="284"/>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零用金保管人審核原始憑證及零用金申請單無誤後支付予領款人員，並請領款人員簽收。原始憑證應加蓋「付訖」章以避免重覆領款。</w:t>
      </w:r>
    </w:p>
    <w:p w14:paraId="1C559CCF" w14:textId="77777777" w:rsidR="00520B2C" w:rsidRPr="007E4FB8" w:rsidRDefault="00520B2C" w:rsidP="00111310">
      <w:pPr>
        <w:pStyle w:val="aa"/>
        <w:numPr>
          <w:ilvl w:val="0"/>
          <w:numId w:val="53"/>
        </w:numPr>
        <w:spacing w:line="500" w:lineRule="exact"/>
        <w:ind w:leftChars="0" w:left="1985" w:hanging="284"/>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零用金保管人員於零用金支用至相當數額時，由保管人員檢同零用金申請單及有關憑證後，送交會計單位核銷，會計單位審核無誤後編製傳票，轉送出納單位付款撥補</w:t>
      </w:r>
      <w:r w:rsidRPr="007E4FB8">
        <w:rPr>
          <w:rFonts w:ascii="Times New Roman" w:eastAsia="標楷體" w:hAnsi="Times New Roman" w:cs="Times New Roman"/>
          <w:sz w:val="26"/>
          <w:szCs w:val="26"/>
        </w:rPr>
        <w:lastRenderedPageBreak/>
        <w:t>備用。</w:t>
      </w:r>
    </w:p>
    <w:p w14:paraId="1B6D6667" w14:textId="77777777" w:rsidR="00520B2C" w:rsidRPr="00DE42FB" w:rsidRDefault="00520B2C" w:rsidP="00111310">
      <w:pPr>
        <w:pStyle w:val="aa"/>
        <w:numPr>
          <w:ilvl w:val="0"/>
          <w:numId w:val="51"/>
        </w:numPr>
        <w:spacing w:line="500" w:lineRule="exact"/>
        <w:ind w:leftChars="0" w:left="1134" w:hanging="567"/>
        <w:jc w:val="both"/>
        <w:rPr>
          <w:rFonts w:ascii="Times New Roman" w:eastAsia="標楷體" w:hAnsi="Times New Roman" w:cs="Times New Roman"/>
          <w:b/>
          <w:sz w:val="26"/>
          <w:szCs w:val="26"/>
          <w:u w:val="single"/>
        </w:rPr>
      </w:pPr>
      <w:r w:rsidRPr="00DE42FB">
        <w:rPr>
          <w:rFonts w:ascii="Times New Roman" w:eastAsia="標楷體" w:hAnsi="Times New Roman" w:cs="Times New Roman"/>
          <w:b/>
          <w:sz w:val="26"/>
          <w:szCs w:val="26"/>
          <w:u w:val="single"/>
        </w:rPr>
        <w:t>控制重點</w:t>
      </w:r>
    </w:p>
    <w:p w14:paraId="4EFE2F8B" w14:textId="77777777" w:rsidR="00520B2C" w:rsidRPr="007E4FB8" w:rsidRDefault="00520B2C" w:rsidP="00111310">
      <w:pPr>
        <w:pStyle w:val="aa"/>
        <w:numPr>
          <w:ilvl w:val="0"/>
          <w:numId w:val="5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零用金保管人於支付零用金時，是否核對原始憑證。</w:t>
      </w:r>
    </w:p>
    <w:p w14:paraId="0872D532" w14:textId="77777777" w:rsidR="00520B2C" w:rsidRPr="007E4FB8" w:rsidRDefault="00520B2C" w:rsidP="00111310">
      <w:pPr>
        <w:pStyle w:val="aa"/>
        <w:numPr>
          <w:ilvl w:val="0"/>
          <w:numId w:val="5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零用金請款人於申請零用金時，是否依權限核准。</w:t>
      </w:r>
    </w:p>
    <w:p w14:paraId="38698FA5" w14:textId="77777777" w:rsidR="00520B2C" w:rsidRPr="007E4FB8" w:rsidRDefault="00520B2C" w:rsidP="00111310">
      <w:pPr>
        <w:pStyle w:val="aa"/>
        <w:numPr>
          <w:ilvl w:val="0"/>
          <w:numId w:val="5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注意支出性質或金額不可超過零用金規定之範圍。</w:t>
      </w:r>
    </w:p>
    <w:p w14:paraId="169747A5" w14:textId="44B8746C" w:rsidR="00520B2C" w:rsidRPr="007E4FB8" w:rsidRDefault="00520B2C" w:rsidP="00111310">
      <w:pPr>
        <w:pStyle w:val="aa"/>
        <w:numPr>
          <w:ilvl w:val="0"/>
          <w:numId w:val="37"/>
        </w:numPr>
        <w:spacing w:line="500" w:lineRule="exact"/>
        <w:ind w:leftChars="0" w:left="567" w:hanging="567"/>
        <w:jc w:val="both"/>
        <w:outlineLvl w:val="1"/>
        <w:rPr>
          <w:rFonts w:ascii="Times New Roman" w:eastAsia="標楷體" w:hAnsi="Times New Roman" w:cs="Times New Roman"/>
          <w:b/>
          <w:color w:val="000000"/>
          <w:sz w:val="26"/>
          <w:szCs w:val="26"/>
        </w:rPr>
      </w:pPr>
      <w:bookmarkStart w:id="38" w:name="_Toc154775666"/>
      <w:r w:rsidRPr="007E4FB8">
        <w:rPr>
          <w:rFonts w:ascii="Times New Roman" w:eastAsia="標楷體" w:hAnsi="Times New Roman" w:cs="Times New Roman"/>
          <w:b/>
          <w:color w:val="000000"/>
          <w:sz w:val="26"/>
          <w:szCs w:val="26"/>
        </w:rPr>
        <w:t>收入帳務作業</w:t>
      </w:r>
      <w:bookmarkEnd w:id="38"/>
    </w:p>
    <w:p w14:paraId="11FA8D0E" w14:textId="77777777" w:rsidR="00520B2C" w:rsidRPr="00DE42FB" w:rsidRDefault="00520B2C" w:rsidP="00111310">
      <w:pPr>
        <w:pStyle w:val="aa"/>
        <w:numPr>
          <w:ilvl w:val="0"/>
          <w:numId w:val="56"/>
        </w:numPr>
        <w:spacing w:line="500" w:lineRule="exact"/>
        <w:ind w:leftChars="0" w:left="1134" w:hanging="567"/>
        <w:jc w:val="both"/>
        <w:rPr>
          <w:rFonts w:ascii="Times New Roman" w:eastAsia="標楷體" w:hAnsi="Times New Roman" w:cs="Times New Roman"/>
          <w:b/>
          <w:sz w:val="26"/>
          <w:szCs w:val="26"/>
          <w:u w:val="single"/>
        </w:rPr>
      </w:pPr>
      <w:r w:rsidRPr="00DE42FB">
        <w:rPr>
          <w:rFonts w:ascii="Times New Roman" w:eastAsia="標楷體" w:hAnsi="Times New Roman" w:cs="Times New Roman"/>
          <w:b/>
          <w:sz w:val="26"/>
          <w:szCs w:val="26"/>
          <w:u w:val="single"/>
        </w:rPr>
        <w:t>作業程序</w:t>
      </w:r>
    </w:p>
    <w:p w14:paraId="54020D94" w14:textId="77777777" w:rsidR="00520B2C" w:rsidRPr="007E4FB8" w:rsidRDefault="00520B2C" w:rsidP="00111310">
      <w:pPr>
        <w:pStyle w:val="aa"/>
        <w:numPr>
          <w:ilvl w:val="0"/>
          <w:numId w:val="57"/>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捐贈收入應確實核對銀行存款入帳金額及捐贈收入月報表，核對相符後，據以入帳。</w:t>
      </w:r>
    </w:p>
    <w:p w14:paraId="6DCFC925" w14:textId="77777777" w:rsidR="00520B2C" w:rsidRPr="007E4FB8" w:rsidRDefault="00520B2C" w:rsidP="00111310">
      <w:pPr>
        <w:pStyle w:val="aa"/>
        <w:numPr>
          <w:ilvl w:val="0"/>
          <w:numId w:val="57"/>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利息收入應依銀行存款金額及其利率，據以計算利息收入金額，並與銀行轉入利息收入核對相符後，據以入帳。</w:t>
      </w:r>
    </w:p>
    <w:p w14:paraId="57647D3C" w14:textId="77777777" w:rsidR="00520B2C" w:rsidRPr="007E4FB8" w:rsidRDefault="00520B2C" w:rsidP="00111310">
      <w:pPr>
        <w:pStyle w:val="aa"/>
        <w:numPr>
          <w:ilvl w:val="0"/>
          <w:numId w:val="57"/>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股利收入係持有股票於本期收到被投資發放之現金股利，應核對股利發放通知單與銀行匯入金額相符後，據以入帳。</w:t>
      </w:r>
    </w:p>
    <w:p w14:paraId="45255D1C" w14:textId="77777777" w:rsidR="00520B2C" w:rsidRPr="007E4FB8" w:rsidRDefault="00520B2C" w:rsidP="00111310">
      <w:pPr>
        <w:pStyle w:val="aa"/>
        <w:numPr>
          <w:ilvl w:val="0"/>
          <w:numId w:val="57"/>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會計年度結束時，尚有應收利息或其他應收收益等未列帳者，應調整之。</w:t>
      </w:r>
    </w:p>
    <w:p w14:paraId="4571CDBE" w14:textId="77777777" w:rsidR="00520B2C" w:rsidRPr="00DE42FB" w:rsidRDefault="00520B2C" w:rsidP="00111310">
      <w:pPr>
        <w:pStyle w:val="aa"/>
        <w:numPr>
          <w:ilvl w:val="0"/>
          <w:numId w:val="56"/>
        </w:numPr>
        <w:spacing w:line="500" w:lineRule="exact"/>
        <w:ind w:leftChars="0" w:left="1134" w:hanging="567"/>
        <w:jc w:val="both"/>
        <w:rPr>
          <w:rFonts w:ascii="Times New Roman" w:eastAsia="標楷體" w:hAnsi="Times New Roman" w:cs="Times New Roman"/>
          <w:b/>
          <w:sz w:val="26"/>
          <w:szCs w:val="26"/>
          <w:u w:val="single"/>
        </w:rPr>
      </w:pPr>
      <w:r w:rsidRPr="00DE42FB">
        <w:rPr>
          <w:rFonts w:ascii="Times New Roman" w:eastAsia="標楷體" w:hAnsi="Times New Roman" w:cs="Times New Roman"/>
          <w:b/>
          <w:sz w:val="26"/>
          <w:szCs w:val="26"/>
          <w:u w:val="single"/>
        </w:rPr>
        <w:t>控制重點</w:t>
      </w:r>
    </w:p>
    <w:p w14:paraId="39EED24F" w14:textId="77777777" w:rsidR="00520B2C" w:rsidRPr="007E4FB8" w:rsidRDefault="00520B2C" w:rsidP="00111310">
      <w:pPr>
        <w:pStyle w:val="aa"/>
        <w:numPr>
          <w:ilvl w:val="0"/>
          <w:numId w:val="58"/>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收入科目劃分是否適當明確。</w:t>
      </w:r>
    </w:p>
    <w:p w14:paraId="1A06E3D6" w14:textId="77777777" w:rsidR="00520B2C" w:rsidRPr="007E4FB8" w:rsidRDefault="00520B2C" w:rsidP="00111310">
      <w:pPr>
        <w:pStyle w:val="aa"/>
        <w:numPr>
          <w:ilvl w:val="0"/>
          <w:numId w:val="58"/>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收入認列是否依照本會會計制度規定辦理。</w:t>
      </w:r>
    </w:p>
    <w:p w14:paraId="73573803" w14:textId="3C8957D0" w:rsidR="00520B2C" w:rsidRPr="00DE42FB" w:rsidRDefault="00520B2C" w:rsidP="00111310">
      <w:pPr>
        <w:pStyle w:val="aa"/>
        <w:numPr>
          <w:ilvl w:val="0"/>
          <w:numId w:val="58"/>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權責主管應核對收入月報表以及銀行存摺與日記簿，確認是否有漏記或多記之捐款收入分錄。</w:t>
      </w:r>
    </w:p>
    <w:p w14:paraId="733AD160" w14:textId="05E5D05C" w:rsidR="00520B2C" w:rsidRPr="007E4FB8" w:rsidRDefault="00520B2C" w:rsidP="00111310">
      <w:pPr>
        <w:pStyle w:val="aa"/>
        <w:numPr>
          <w:ilvl w:val="0"/>
          <w:numId w:val="37"/>
        </w:numPr>
        <w:spacing w:line="500" w:lineRule="exact"/>
        <w:ind w:leftChars="0" w:left="567" w:hanging="567"/>
        <w:jc w:val="both"/>
        <w:outlineLvl w:val="1"/>
        <w:rPr>
          <w:rFonts w:ascii="Times New Roman" w:eastAsia="標楷體" w:hAnsi="Times New Roman" w:cs="Times New Roman"/>
          <w:b/>
          <w:color w:val="000000"/>
          <w:sz w:val="26"/>
          <w:szCs w:val="26"/>
        </w:rPr>
      </w:pPr>
      <w:bookmarkStart w:id="39" w:name="_Toc154775667"/>
      <w:r w:rsidRPr="007E4FB8">
        <w:rPr>
          <w:rFonts w:ascii="Times New Roman" w:eastAsia="標楷體" w:hAnsi="Times New Roman" w:cs="Times New Roman"/>
          <w:b/>
          <w:color w:val="000000"/>
          <w:sz w:val="26"/>
          <w:szCs w:val="26"/>
        </w:rPr>
        <w:t>一般費用報支作業</w:t>
      </w:r>
      <w:bookmarkEnd w:id="39"/>
    </w:p>
    <w:p w14:paraId="05E45D9C" w14:textId="77777777" w:rsidR="00520B2C" w:rsidRPr="00DE42FB" w:rsidRDefault="00520B2C" w:rsidP="00111310">
      <w:pPr>
        <w:pStyle w:val="aa"/>
        <w:numPr>
          <w:ilvl w:val="0"/>
          <w:numId w:val="59"/>
        </w:numPr>
        <w:spacing w:line="500" w:lineRule="exact"/>
        <w:ind w:leftChars="0" w:left="1134" w:hanging="567"/>
        <w:jc w:val="both"/>
        <w:rPr>
          <w:rFonts w:ascii="Times New Roman" w:eastAsia="標楷體" w:hAnsi="Times New Roman" w:cs="Times New Roman"/>
          <w:b/>
          <w:sz w:val="26"/>
          <w:szCs w:val="26"/>
          <w:u w:val="single"/>
        </w:rPr>
      </w:pPr>
      <w:r w:rsidRPr="00DE42FB">
        <w:rPr>
          <w:rFonts w:ascii="Times New Roman" w:eastAsia="標楷體" w:hAnsi="Times New Roman" w:cs="Times New Roman"/>
          <w:b/>
          <w:sz w:val="26"/>
          <w:szCs w:val="26"/>
          <w:u w:val="single"/>
        </w:rPr>
        <w:t>作業程序</w:t>
      </w:r>
    </w:p>
    <w:p w14:paraId="24E7EADD" w14:textId="17415988" w:rsidR="00520B2C" w:rsidRPr="007E4FB8" w:rsidRDefault="00520B2C" w:rsidP="00111310">
      <w:pPr>
        <w:pStyle w:val="aa"/>
        <w:numPr>
          <w:ilvl w:val="0"/>
          <w:numId w:val="61"/>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一般費用之報支，由各單位檢具採購申請單及統一發票或收據，貼附於支出憑證黏存單，依核決權限陳核後，轉會計單位審核；會計單位審核無誤後，製作付款憑單由主管審核後，開立支出傳票。</w:t>
      </w:r>
      <w:r w:rsidRPr="007E4FB8">
        <w:rPr>
          <w:rFonts w:ascii="Times New Roman" w:eastAsia="標楷體" w:hAnsi="Times New Roman" w:cs="Times New Roman"/>
          <w:sz w:val="26"/>
          <w:szCs w:val="26"/>
        </w:rPr>
        <w:t xml:space="preserve"> </w:t>
      </w:r>
    </w:p>
    <w:p w14:paraId="7029D4CF" w14:textId="77777777" w:rsidR="00520B2C" w:rsidRPr="007E4FB8" w:rsidRDefault="00520B2C" w:rsidP="00111310">
      <w:pPr>
        <w:pStyle w:val="aa"/>
        <w:numPr>
          <w:ilvl w:val="0"/>
          <w:numId w:val="61"/>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會計單位付款憑單經主管審核後，交予出納單位辦理付款作業。</w:t>
      </w:r>
    </w:p>
    <w:p w14:paraId="0FD5EFB4" w14:textId="77777777" w:rsidR="00520B2C" w:rsidRPr="007E4FB8" w:rsidRDefault="00520B2C" w:rsidP="00111310">
      <w:pPr>
        <w:pStyle w:val="aa"/>
        <w:numPr>
          <w:ilvl w:val="0"/>
          <w:numId w:val="61"/>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lastRenderedPageBreak/>
        <w:t>報支金額若超過零用金管理辦法之規定時，一律以匯款方式或開立抬頭劃線支票支付，並應於付款憑單上註明受款人銀行存款帳號或支票號碼。</w:t>
      </w:r>
    </w:p>
    <w:p w14:paraId="1D599273" w14:textId="77777777" w:rsidR="00520B2C" w:rsidRPr="007E4FB8" w:rsidRDefault="00520B2C" w:rsidP="00111310">
      <w:pPr>
        <w:pStyle w:val="aa"/>
        <w:numPr>
          <w:ilvl w:val="0"/>
          <w:numId w:val="61"/>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年度終了時，各項應付費用及預付費用應作適當之調整。</w:t>
      </w:r>
    </w:p>
    <w:p w14:paraId="10541940" w14:textId="77777777" w:rsidR="00520B2C" w:rsidRPr="00DE42FB" w:rsidRDefault="00520B2C" w:rsidP="00111310">
      <w:pPr>
        <w:pStyle w:val="aa"/>
        <w:numPr>
          <w:ilvl w:val="0"/>
          <w:numId w:val="59"/>
        </w:numPr>
        <w:spacing w:line="500" w:lineRule="exact"/>
        <w:ind w:leftChars="0" w:left="1276" w:hanging="709"/>
        <w:jc w:val="both"/>
        <w:rPr>
          <w:rFonts w:ascii="Times New Roman" w:eastAsia="標楷體" w:hAnsi="Times New Roman" w:cs="Times New Roman"/>
          <w:b/>
          <w:sz w:val="26"/>
          <w:szCs w:val="26"/>
          <w:u w:val="single"/>
        </w:rPr>
      </w:pPr>
      <w:r w:rsidRPr="00DE42FB">
        <w:rPr>
          <w:rFonts w:ascii="Times New Roman" w:eastAsia="標楷體" w:hAnsi="Times New Roman" w:cs="Times New Roman"/>
          <w:b/>
          <w:sz w:val="26"/>
          <w:szCs w:val="26"/>
          <w:u w:val="single"/>
        </w:rPr>
        <w:t>控制重點</w:t>
      </w:r>
    </w:p>
    <w:p w14:paraId="05596D11" w14:textId="77777777" w:rsidR="00520B2C" w:rsidRPr="007E4FB8" w:rsidRDefault="00520B2C" w:rsidP="00111310">
      <w:pPr>
        <w:pStyle w:val="aa"/>
        <w:numPr>
          <w:ilvl w:val="0"/>
          <w:numId w:val="60"/>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各項費用之報支，應依核決權限規定經有權人核准。</w:t>
      </w:r>
    </w:p>
    <w:p w14:paraId="52B9DD39" w14:textId="77777777" w:rsidR="00520B2C" w:rsidRPr="007E4FB8" w:rsidRDefault="00520B2C" w:rsidP="00111310">
      <w:pPr>
        <w:pStyle w:val="aa"/>
        <w:numPr>
          <w:ilvl w:val="0"/>
          <w:numId w:val="60"/>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注意各項費用之報銷有無浮濫現象，有無以假收據報銷，或一筆支出故意分別開立數張發票者。</w:t>
      </w:r>
    </w:p>
    <w:p w14:paraId="56489BAA" w14:textId="3F68A874" w:rsidR="00520B2C" w:rsidRPr="007E4FB8" w:rsidRDefault="00520B2C" w:rsidP="00111310">
      <w:pPr>
        <w:pStyle w:val="aa"/>
        <w:numPr>
          <w:ilvl w:val="0"/>
          <w:numId w:val="37"/>
        </w:numPr>
        <w:spacing w:line="500" w:lineRule="exact"/>
        <w:ind w:leftChars="0" w:left="567" w:hanging="567"/>
        <w:jc w:val="both"/>
        <w:outlineLvl w:val="1"/>
        <w:rPr>
          <w:rFonts w:ascii="Times New Roman" w:eastAsia="標楷體" w:hAnsi="Times New Roman" w:cs="Times New Roman"/>
          <w:b/>
          <w:color w:val="000000"/>
          <w:sz w:val="26"/>
          <w:szCs w:val="26"/>
        </w:rPr>
      </w:pPr>
      <w:bookmarkStart w:id="40" w:name="_Toc154775668"/>
      <w:r w:rsidRPr="007E4FB8">
        <w:rPr>
          <w:rFonts w:ascii="Times New Roman" w:eastAsia="標楷體" w:hAnsi="Times New Roman" w:cs="Times New Roman"/>
          <w:b/>
          <w:color w:val="000000"/>
          <w:sz w:val="26"/>
          <w:szCs w:val="26"/>
        </w:rPr>
        <w:t>會計帳務處理及財務報表作業</w:t>
      </w:r>
      <w:bookmarkEnd w:id="40"/>
    </w:p>
    <w:p w14:paraId="597DC5BA" w14:textId="77777777" w:rsidR="00520B2C" w:rsidRPr="00DE42FB" w:rsidRDefault="00520B2C" w:rsidP="00111310">
      <w:pPr>
        <w:pStyle w:val="aa"/>
        <w:numPr>
          <w:ilvl w:val="0"/>
          <w:numId w:val="62"/>
        </w:numPr>
        <w:spacing w:line="500" w:lineRule="exact"/>
        <w:ind w:leftChars="0" w:left="1276" w:hanging="709"/>
        <w:jc w:val="both"/>
        <w:rPr>
          <w:rFonts w:ascii="Times New Roman" w:eastAsia="標楷體" w:hAnsi="Times New Roman" w:cs="Times New Roman"/>
          <w:b/>
          <w:sz w:val="26"/>
          <w:szCs w:val="26"/>
          <w:u w:val="single"/>
        </w:rPr>
      </w:pPr>
      <w:r w:rsidRPr="00DE42FB">
        <w:rPr>
          <w:rFonts w:ascii="Times New Roman" w:eastAsia="標楷體" w:hAnsi="Times New Roman" w:cs="Times New Roman"/>
          <w:b/>
          <w:sz w:val="26"/>
          <w:szCs w:val="26"/>
          <w:u w:val="single"/>
        </w:rPr>
        <w:t>作業程序</w:t>
      </w:r>
    </w:p>
    <w:p w14:paraId="49175F64"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本會各項帳務處理及財務報表編製，悉依會計制度及有關法令辦理之。</w:t>
      </w:r>
    </w:p>
    <w:p w14:paraId="20B34B9B"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本會會計基礎，採權責發生制。</w:t>
      </w:r>
    </w:p>
    <w:p w14:paraId="19684FB4"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本會會計年度，採曆年制自</w:t>
      </w:r>
      <w:r w:rsidRPr="007E4FB8">
        <w:rPr>
          <w:rFonts w:ascii="Times New Roman" w:eastAsia="標楷體" w:hAnsi="Times New Roman" w:cs="Times New Roman"/>
          <w:sz w:val="26"/>
          <w:szCs w:val="26"/>
        </w:rPr>
        <w:t>1</w:t>
      </w:r>
      <w:r w:rsidRPr="007E4FB8">
        <w:rPr>
          <w:rFonts w:ascii="Times New Roman" w:eastAsia="標楷體" w:hAnsi="Times New Roman" w:cs="Times New Roman"/>
          <w:sz w:val="26"/>
          <w:szCs w:val="26"/>
        </w:rPr>
        <w:t>月</w:t>
      </w:r>
      <w:r w:rsidRPr="007E4FB8">
        <w:rPr>
          <w:rFonts w:ascii="Times New Roman" w:eastAsia="標楷體" w:hAnsi="Times New Roman" w:cs="Times New Roman"/>
          <w:sz w:val="26"/>
          <w:szCs w:val="26"/>
        </w:rPr>
        <w:t>1</w:t>
      </w:r>
      <w:r w:rsidRPr="007E4FB8">
        <w:rPr>
          <w:rFonts w:ascii="Times New Roman" w:eastAsia="標楷體" w:hAnsi="Times New Roman" w:cs="Times New Roman"/>
          <w:sz w:val="26"/>
          <w:szCs w:val="26"/>
        </w:rPr>
        <w:t>日至</w:t>
      </w:r>
      <w:r w:rsidRPr="007E4FB8">
        <w:rPr>
          <w:rFonts w:ascii="Times New Roman" w:eastAsia="標楷體" w:hAnsi="Times New Roman" w:cs="Times New Roman"/>
          <w:sz w:val="26"/>
          <w:szCs w:val="26"/>
        </w:rPr>
        <w:t>12</w:t>
      </w:r>
      <w:r w:rsidRPr="007E4FB8">
        <w:rPr>
          <w:rFonts w:ascii="Times New Roman" w:eastAsia="標楷體" w:hAnsi="Times New Roman" w:cs="Times New Roman"/>
          <w:sz w:val="26"/>
          <w:szCs w:val="26"/>
        </w:rPr>
        <w:t>月</w:t>
      </w:r>
      <w:r w:rsidRPr="007E4FB8">
        <w:rPr>
          <w:rFonts w:ascii="Times New Roman" w:eastAsia="標楷體" w:hAnsi="Times New Roman" w:cs="Times New Roman"/>
          <w:sz w:val="26"/>
          <w:szCs w:val="26"/>
        </w:rPr>
        <w:t>31</w:t>
      </w:r>
      <w:r w:rsidRPr="007E4FB8">
        <w:rPr>
          <w:rFonts w:ascii="Times New Roman" w:eastAsia="標楷體" w:hAnsi="Times New Roman" w:cs="Times New Roman"/>
          <w:sz w:val="26"/>
          <w:szCs w:val="26"/>
        </w:rPr>
        <w:t>日。</w:t>
      </w:r>
    </w:p>
    <w:p w14:paraId="51C6706D"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本會每月辦理結算一次，並編製各項會計報告。</w:t>
      </w:r>
    </w:p>
    <w:p w14:paraId="44D3DCBD"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本會對於會計方法之採用，於各會計期間均應一致，俾利會計結果之比較分析，如有正當理由必須變更，應在財務報表中說明其理由、變更情形及影響。</w:t>
      </w:r>
    </w:p>
    <w:p w14:paraId="0EC82205"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對同一會計事項有不同之會計政策可供選擇時，為使財務報表能允當表達財務狀況、收支結果與現金流量之變動情形，宜選用最適當之會計政策。</w:t>
      </w:r>
      <w:r w:rsidRPr="007E4FB8">
        <w:rPr>
          <w:rFonts w:ascii="Times New Roman" w:eastAsia="標楷體" w:hAnsi="Times New Roman" w:cs="Times New Roman"/>
          <w:sz w:val="26"/>
          <w:szCs w:val="26"/>
        </w:rPr>
        <w:t xml:space="preserve"> </w:t>
      </w:r>
    </w:p>
    <w:p w14:paraId="2ECDC7C0"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會計人員應適時將原始憑證之交易登入帳務。</w:t>
      </w:r>
    </w:p>
    <w:p w14:paraId="2774D17D"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會計人員應適時依科目別分別過至各會計項目分類帳。</w:t>
      </w:r>
    </w:p>
    <w:p w14:paraId="47957FDA"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會計人員應適時將各分類帳科目餘額與明細資料相加核對。</w:t>
      </w:r>
    </w:p>
    <w:p w14:paraId="4D56A70F" w14:textId="77777777" w:rsidR="00520B2C" w:rsidRPr="007E4FB8" w:rsidRDefault="00520B2C" w:rsidP="00111310">
      <w:pPr>
        <w:pStyle w:val="aa"/>
        <w:numPr>
          <w:ilvl w:val="0"/>
          <w:numId w:val="64"/>
        </w:numPr>
        <w:spacing w:line="500" w:lineRule="exact"/>
        <w:ind w:leftChars="0" w:left="1560"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會計人員於結帳前需將各種應調整科目，作適當之調整。</w:t>
      </w:r>
    </w:p>
    <w:p w14:paraId="1053D4A0" w14:textId="77777777" w:rsidR="00520B2C" w:rsidRPr="007E4FB8" w:rsidRDefault="00520B2C" w:rsidP="00111310">
      <w:pPr>
        <w:pStyle w:val="aa"/>
        <w:numPr>
          <w:ilvl w:val="0"/>
          <w:numId w:val="64"/>
        </w:numPr>
        <w:spacing w:line="500" w:lineRule="exact"/>
        <w:ind w:leftChars="0" w:left="1843" w:hanging="850"/>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會計年度終了應將各會計項目結帳，虛帳戶轉入本期餘絀，實帳戶結轉下期。</w:t>
      </w:r>
    </w:p>
    <w:p w14:paraId="7B10C05C" w14:textId="77777777" w:rsidR="00520B2C" w:rsidRPr="007E4FB8" w:rsidRDefault="00520B2C" w:rsidP="00111310">
      <w:pPr>
        <w:pStyle w:val="aa"/>
        <w:numPr>
          <w:ilvl w:val="0"/>
          <w:numId w:val="64"/>
        </w:numPr>
        <w:spacing w:line="500" w:lineRule="exact"/>
        <w:ind w:leftChars="0" w:left="1843" w:hanging="850"/>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依照相關法規編製各種財務報表，包括資產負債表、收</w:t>
      </w:r>
      <w:r w:rsidRPr="007E4FB8">
        <w:rPr>
          <w:rFonts w:ascii="Times New Roman" w:eastAsia="標楷體" w:hAnsi="Times New Roman" w:cs="Times New Roman"/>
          <w:sz w:val="26"/>
          <w:szCs w:val="26"/>
        </w:rPr>
        <w:lastRenderedPageBreak/>
        <w:t>支餘絀表、淨值變動表、現金流量表及其附註或附表，用以表達本會此一會計年度之財務狀況</w:t>
      </w:r>
      <w:r w:rsidRPr="007E4FB8">
        <w:rPr>
          <w:rFonts w:ascii="Times New Roman" w:eastAsia="標楷體" w:hAnsi="Times New Roman" w:cs="Times New Roman"/>
          <w:sz w:val="26"/>
          <w:szCs w:val="26"/>
        </w:rPr>
        <w:t xml:space="preserve"> </w:t>
      </w:r>
      <w:r w:rsidRPr="007E4FB8">
        <w:rPr>
          <w:rFonts w:ascii="Times New Roman" w:eastAsia="標楷體" w:hAnsi="Times New Roman" w:cs="Times New Roman"/>
          <w:sz w:val="26"/>
          <w:szCs w:val="26"/>
        </w:rPr>
        <w:t>、收支結果及現金流量。</w:t>
      </w:r>
    </w:p>
    <w:p w14:paraId="4CB07924" w14:textId="77777777" w:rsidR="00520B2C" w:rsidRPr="007E4FB8" w:rsidRDefault="00520B2C" w:rsidP="00111310">
      <w:pPr>
        <w:pStyle w:val="aa"/>
        <w:numPr>
          <w:ilvl w:val="0"/>
          <w:numId w:val="64"/>
        </w:numPr>
        <w:spacing w:line="500" w:lineRule="exact"/>
        <w:ind w:leftChars="0" w:left="1843" w:hanging="850"/>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各項會計憑證、會計帳簿及財務報表，除應永久保存或有關未結會計事項者外，應依相關法令規定期限進行保存。</w:t>
      </w:r>
    </w:p>
    <w:p w14:paraId="29242D53" w14:textId="77777777" w:rsidR="00520B2C" w:rsidRPr="00DE42FB" w:rsidRDefault="00520B2C" w:rsidP="00111310">
      <w:pPr>
        <w:pStyle w:val="aa"/>
        <w:numPr>
          <w:ilvl w:val="0"/>
          <w:numId w:val="62"/>
        </w:numPr>
        <w:spacing w:line="500" w:lineRule="exact"/>
        <w:ind w:leftChars="0" w:left="1134" w:hanging="567"/>
        <w:jc w:val="both"/>
        <w:rPr>
          <w:rFonts w:ascii="Times New Roman" w:eastAsia="標楷體" w:hAnsi="Times New Roman" w:cs="Times New Roman"/>
          <w:b/>
          <w:sz w:val="26"/>
          <w:szCs w:val="26"/>
          <w:u w:val="single"/>
        </w:rPr>
      </w:pPr>
      <w:r w:rsidRPr="00DE42FB">
        <w:rPr>
          <w:rFonts w:ascii="Times New Roman" w:eastAsia="標楷體" w:hAnsi="Times New Roman" w:cs="Times New Roman"/>
          <w:b/>
          <w:sz w:val="26"/>
          <w:szCs w:val="26"/>
          <w:u w:val="single"/>
        </w:rPr>
        <w:t>控制重點</w:t>
      </w:r>
    </w:p>
    <w:p w14:paraId="6BEB9B6C" w14:textId="77777777" w:rsidR="00520B2C" w:rsidRPr="007E4FB8" w:rsidRDefault="00520B2C" w:rsidP="00111310">
      <w:pPr>
        <w:pStyle w:val="aa"/>
        <w:numPr>
          <w:ilvl w:val="0"/>
          <w:numId w:val="63"/>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會計項目之運用是否妥當，是否符合會計制度及相關法令規定。</w:t>
      </w:r>
    </w:p>
    <w:p w14:paraId="48B66902" w14:textId="77777777" w:rsidR="00520B2C" w:rsidRPr="007E4FB8" w:rsidRDefault="00520B2C" w:rsidP="00111310">
      <w:pPr>
        <w:pStyle w:val="aa"/>
        <w:numPr>
          <w:ilvl w:val="0"/>
          <w:numId w:val="63"/>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每一會計事項發生是否依會計制度辦理。</w:t>
      </w:r>
    </w:p>
    <w:p w14:paraId="18E7456D" w14:textId="77777777" w:rsidR="00520B2C" w:rsidRPr="007E4FB8" w:rsidRDefault="00520B2C" w:rsidP="00111310">
      <w:pPr>
        <w:pStyle w:val="aa"/>
        <w:numPr>
          <w:ilvl w:val="0"/>
          <w:numId w:val="63"/>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查核會計憑證、簿籍、報告之設置是否符合會計制度及有關規定。</w:t>
      </w:r>
    </w:p>
    <w:p w14:paraId="7B5F15F3" w14:textId="77777777" w:rsidR="00520B2C" w:rsidRPr="007E4FB8" w:rsidRDefault="00520B2C" w:rsidP="00111310">
      <w:pPr>
        <w:pStyle w:val="aa"/>
        <w:numPr>
          <w:ilvl w:val="0"/>
          <w:numId w:val="63"/>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會計事務之處理是否符合會計制度之規定。</w:t>
      </w:r>
    </w:p>
    <w:p w14:paraId="09DA03B1" w14:textId="77777777" w:rsidR="00520B2C" w:rsidRPr="007E4FB8" w:rsidRDefault="00520B2C" w:rsidP="00111310">
      <w:pPr>
        <w:pStyle w:val="aa"/>
        <w:numPr>
          <w:ilvl w:val="0"/>
          <w:numId w:val="63"/>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過渡科目及懸記帳項是否按期清理。</w:t>
      </w:r>
    </w:p>
    <w:p w14:paraId="0BCC4CE2" w14:textId="77777777" w:rsidR="00520B2C" w:rsidRPr="007E4FB8" w:rsidRDefault="00520B2C" w:rsidP="00111310">
      <w:pPr>
        <w:pStyle w:val="aa"/>
        <w:numPr>
          <w:ilvl w:val="0"/>
          <w:numId w:val="63"/>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折舊、各項攤銷及應收利息之計算，是否依照規定辦理。</w:t>
      </w:r>
    </w:p>
    <w:p w14:paraId="63AAF28C" w14:textId="77777777" w:rsidR="004772EA" w:rsidRPr="007E4FB8" w:rsidRDefault="00520B2C" w:rsidP="00111310">
      <w:pPr>
        <w:pStyle w:val="aa"/>
        <w:numPr>
          <w:ilvl w:val="0"/>
          <w:numId w:val="63"/>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財務報表編製是否依照相關法規編製。</w:t>
      </w:r>
    </w:p>
    <w:p w14:paraId="2D132E54" w14:textId="46F29780" w:rsidR="00520B2C" w:rsidRPr="007E4FB8" w:rsidRDefault="00520B2C" w:rsidP="00111310">
      <w:pPr>
        <w:pStyle w:val="aa"/>
        <w:numPr>
          <w:ilvl w:val="0"/>
          <w:numId w:val="63"/>
        </w:numPr>
        <w:spacing w:line="500" w:lineRule="exact"/>
        <w:ind w:leftChars="0" w:left="1701" w:hanging="567"/>
        <w:jc w:val="both"/>
        <w:rPr>
          <w:rFonts w:ascii="Times New Roman" w:eastAsia="標楷體" w:hAnsi="Times New Roman" w:cs="Times New Roman"/>
          <w:sz w:val="26"/>
          <w:szCs w:val="26"/>
        </w:rPr>
      </w:pPr>
      <w:r w:rsidRPr="007E4FB8">
        <w:rPr>
          <w:rFonts w:ascii="Times New Roman" w:eastAsia="標楷體" w:hAnsi="Times New Roman" w:cs="Times New Roman"/>
          <w:sz w:val="26"/>
          <w:szCs w:val="26"/>
        </w:rPr>
        <w:t>會計憑證、會計帳簿及財務報表是否依相關法令規定期限進行保存。</w:t>
      </w:r>
    </w:p>
    <w:sectPr w:rsidR="00520B2C" w:rsidRPr="007E4FB8" w:rsidSect="00000926">
      <w:pgSz w:w="11906" w:h="16838"/>
      <w:pgMar w:top="993" w:right="1800" w:bottom="993" w:left="1800" w:header="851" w:footer="99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9004E" w14:textId="77777777" w:rsidR="009F2A1B" w:rsidRDefault="009F2A1B">
      <w:r>
        <w:separator/>
      </w:r>
    </w:p>
  </w:endnote>
  <w:endnote w:type="continuationSeparator" w:id="0">
    <w:p w14:paraId="28E9474A" w14:textId="77777777" w:rsidR="009F2A1B" w:rsidRDefault="009F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362689"/>
      <w:docPartObj>
        <w:docPartGallery w:val="Page Numbers (Bottom of Page)"/>
        <w:docPartUnique/>
      </w:docPartObj>
    </w:sdtPr>
    <w:sdtEndPr/>
    <w:sdtContent>
      <w:p w14:paraId="50B60989" w14:textId="671F6A9D" w:rsidR="009A11A3" w:rsidRDefault="009A11A3">
        <w:pPr>
          <w:pStyle w:val="a7"/>
          <w:jc w:val="center"/>
        </w:pPr>
        <w:r>
          <w:fldChar w:fldCharType="begin"/>
        </w:r>
        <w:r>
          <w:instrText>PAGE   \* MERGEFORMAT</w:instrText>
        </w:r>
        <w:r>
          <w:fldChar w:fldCharType="separate"/>
        </w:r>
        <w:r>
          <w:rPr>
            <w:lang w:val="zh-TW"/>
          </w:rPr>
          <w:t>2</w:t>
        </w:r>
        <w:r>
          <w:fldChar w:fldCharType="end"/>
        </w:r>
      </w:p>
    </w:sdtContent>
  </w:sdt>
  <w:p w14:paraId="01C8D82A" w14:textId="16F77BD7" w:rsidR="009A11A3" w:rsidRPr="001E4202" w:rsidRDefault="009A11A3" w:rsidP="001E4202">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221306"/>
      <w:docPartObj>
        <w:docPartGallery w:val="Page Numbers (Bottom of Page)"/>
        <w:docPartUnique/>
      </w:docPartObj>
    </w:sdtPr>
    <w:sdtEndPr/>
    <w:sdtContent>
      <w:p w14:paraId="34370A15" w14:textId="63FA5173" w:rsidR="009A11A3" w:rsidRDefault="009A11A3">
        <w:pPr>
          <w:pStyle w:val="a7"/>
          <w:jc w:val="center"/>
        </w:pPr>
        <w:r>
          <w:fldChar w:fldCharType="begin"/>
        </w:r>
        <w:r>
          <w:instrText>PAGE   \* MERGEFORMAT</w:instrText>
        </w:r>
        <w:r>
          <w:fldChar w:fldCharType="separate"/>
        </w:r>
        <w:r>
          <w:rPr>
            <w:lang w:val="zh-TW"/>
          </w:rPr>
          <w:t>2</w:t>
        </w:r>
        <w:r>
          <w:fldChar w:fldCharType="end"/>
        </w:r>
      </w:p>
    </w:sdtContent>
  </w:sdt>
  <w:p w14:paraId="0A7C0A9C" w14:textId="5BBB1C3C" w:rsidR="009A11A3" w:rsidRDefault="009A11A3" w:rsidP="006A03F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C62B" w14:textId="77777777" w:rsidR="009F2A1B" w:rsidRDefault="009F2A1B">
      <w:r>
        <w:separator/>
      </w:r>
    </w:p>
  </w:footnote>
  <w:footnote w:type="continuationSeparator" w:id="0">
    <w:p w14:paraId="5E5D7AEA" w14:textId="77777777" w:rsidR="009F2A1B" w:rsidRDefault="009F2A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C7A"/>
    <w:multiLevelType w:val="hybridMultilevel"/>
    <w:tmpl w:val="5A84EF80"/>
    <w:lvl w:ilvl="0" w:tplc="3C40C1E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001932"/>
    <w:multiLevelType w:val="hybridMultilevel"/>
    <w:tmpl w:val="5B7C0D14"/>
    <w:lvl w:ilvl="0" w:tplc="42BED3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4BE2EC0"/>
    <w:multiLevelType w:val="hybridMultilevel"/>
    <w:tmpl w:val="5978BA32"/>
    <w:lvl w:ilvl="0" w:tplc="FAA419C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98234E"/>
    <w:multiLevelType w:val="hybridMultilevel"/>
    <w:tmpl w:val="3BD6EE60"/>
    <w:lvl w:ilvl="0" w:tplc="1C00A90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E33E10"/>
    <w:multiLevelType w:val="hybridMultilevel"/>
    <w:tmpl w:val="5BDC7E32"/>
    <w:lvl w:ilvl="0" w:tplc="42BED3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09245F0D"/>
    <w:multiLevelType w:val="hybridMultilevel"/>
    <w:tmpl w:val="63505E36"/>
    <w:lvl w:ilvl="0" w:tplc="5190778E">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6" w15:restartNumberingAfterBreak="0">
    <w:nsid w:val="097321B7"/>
    <w:multiLevelType w:val="hybridMultilevel"/>
    <w:tmpl w:val="5BDC7E32"/>
    <w:lvl w:ilvl="0" w:tplc="42BED3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0A300D41"/>
    <w:multiLevelType w:val="hybridMultilevel"/>
    <w:tmpl w:val="A742FD92"/>
    <w:lvl w:ilvl="0" w:tplc="76421C94">
      <w:start w:val="1"/>
      <w:numFmt w:val="taiwaneseCountingThousand"/>
      <w:lvlText w:val="(%1)"/>
      <w:lvlJc w:val="left"/>
      <w:pPr>
        <w:ind w:left="1949"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0BAE45DE"/>
    <w:multiLevelType w:val="multilevel"/>
    <w:tmpl w:val="78C6CF94"/>
    <w:lvl w:ilvl="0">
      <w:start w:val="1"/>
      <w:numFmt w:val="decimal"/>
      <w:lvlText w:val="%1、"/>
      <w:lvlJc w:val="left"/>
      <w:pPr>
        <w:ind w:left="480" w:hanging="480"/>
      </w:pPr>
      <w:rPr>
        <w:rFonts w:ascii="Times New Roman" w:hAnsi="Times New Roman" w:cs="Times New Roman" w:hint="default"/>
        <w:color w:val="000000"/>
      </w:rPr>
    </w:lvl>
    <w:lvl w:ilvl="1">
      <w:start w:val="1"/>
      <w:numFmt w:val="decimal"/>
      <w:lvlText w:val="(%2)"/>
      <w:lvlJc w:val="left"/>
      <w:pPr>
        <w:ind w:left="960" w:hanging="480"/>
      </w:pPr>
      <w:rPr>
        <w:rFonts w:ascii="Times New Roman" w:hAnsi="Times New Roman" w:cs="Times New Roman"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C252758"/>
    <w:multiLevelType w:val="hybridMultilevel"/>
    <w:tmpl w:val="4A842FAC"/>
    <w:lvl w:ilvl="0" w:tplc="6FD837E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0C32061E"/>
    <w:multiLevelType w:val="hybridMultilevel"/>
    <w:tmpl w:val="5B7C0D14"/>
    <w:lvl w:ilvl="0" w:tplc="42BED3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0D1B7862"/>
    <w:multiLevelType w:val="hybridMultilevel"/>
    <w:tmpl w:val="11CE5236"/>
    <w:lvl w:ilvl="0" w:tplc="EB62CE10">
      <w:start w:val="1"/>
      <w:numFmt w:val="ideographLegalTraditional"/>
      <w:lvlText w:val="%1、"/>
      <w:lvlJc w:val="left"/>
      <w:pPr>
        <w:ind w:left="764"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DC6921"/>
    <w:multiLevelType w:val="hybridMultilevel"/>
    <w:tmpl w:val="69CEA2E4"/>
    <w:lvl w:ilvl="0" w:tplc="330003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0E6E4770"/>
    <w:multiLevelType w:val="hybridMultilevel"/>
    <w:tmpl w:val="8FC27E94"/>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0FB374E5"/>
    <w:multiLevelType w:val="hybridMultilevel"/>
    <w:tmpl w:val="3C40D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0CE6A34"/>
    <w:multiLevelType w:val="hybridMultilevel"/>
    <w:tmpl w:val="F36E72A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12D41399"/>
    <w:multiLevelType w:val="hybridMultilevel"/>
    <w:tmpl w:val="6310D36E"/>
    <w:lvl w:ilvl="0" w:tplc="42BED3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138C1E1C"/>
    <w:multiLevelType w:val="hybridMultilevel"/>
    <w:tmpl w:val="627EDB2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469279B"/>
    <w:multiLevelType w:val="hybridMultilevel"/>
    <w:tmpl w:val="35066E00"/>
    <w:lvl w:ilvl="0" w:tplc="E94A4454">
      <w:start w:val="1"/>
      <w:numFmt w:val="taiwaneseCountingThousand"/>
      <w:lvlText w:val="(%1)"/>
      <w:lvlJc w:val="left"/>
      <w:pPr>
        <w:ind w:left="1667" w:hanging="39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9" w15:restartNumberingAfterBreak="0">
    <w:nsid w:val="152730AD"/>
    <w:multiLevelType w:val="multilevel"/>
    <w:tmpl w:val="78C6CF94"/>
    <w:lvl w:ilvl="0">
      <w:start w:val="1"/>
      <w:numFmt w:val="decimal"/>
      <w:lvlText w:val="%1、"/>
      <w:lvlJc w:val="left"/>
      <w:pPr>
        <w:ind w:left="480" w:hanging="480"/>
      </w:pPr>
      <w:rPr>
        <w:rFonts w:ascii="Times New Roman" w:hAnsi="Times New Roman" w:cs="Times New Roman" w:hint="default"/>
        <w:color w:val="000000"/>
      </w:rPr>
    </w:lvl>
    <w:lvl w:ilvl="1">
      <w:start w:val="1"/>
      <w:numFmt w:val="decimal"/>
      <w:lvlText w:val="(%2)"/>
      <w:lvlJc w:val="left"/>
      <w:pPr>
        <w:ind w:left="960" w:hanging="480"/>
      </w:pPr>
      <w:rPr>
        <w:rFonts w:ascii="Times New Roman" w:hAnsi="Times New Roman" w:cs="Times New Roman"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16032A9C"/>
    <w:multiLevelType w:val="hybridMultilevel"/>
    <w:tmpl w:val="F0E055BC"/>
    <w:lvl w:ilvl="0" w:tplc="04090015">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61731F7"/>
    <w:multiLevelType w:val="hybridMultilevel"/>
    <w:tmpl w:val="35066E00"/>
    <w:lvl w:ilvl="0" w:tplc="E94A4454">
      <w:start w:val="1"/>
      <w:numFmt w:val="taiwaneseCountingThousand"/>
      <w:lvlText w:val="(%1)"/>
      <w:lvlJc w:val="left"/>
      <w:pPr>
        <w:ind w:left="1667" w:hanging="39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15:restartNumberingAfterBreak="0">
    <w:nsid w:val="162C45B1"/>
    <w:multiLevelType w:val="hybridMultilevel"/>
    <w:tmpl w:val="F0E055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6724E9A"/>
    <w:multiLevelType w:val="hybridMultilevel"/>
    <w:tmpl w:val="583A14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69A3696"/>
    <w:multiLevelType w:val="hybridMultilevel"/>
    <w:tmpl w:val="86FA8CEE"/>
    <w:lvl w:ilvl="0" w:tplc="F4D062D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25" w15:restartNumberingAfterBreak="0">
    <w:nsid w:val="16B67656"/>
    <w:multiLevelType w:val="multilevel"/>
    <w:tmpl w:val="05F27A88"/>
    <w:lvl w:ilvl="0">
      <w:start w:val="1"/>
      <w:numFmt w:val="taiwaneseCountingThousand"/>
      <w:lvlText w:val="%1、"/>
      <w:lvlJc w:val="left"/>
      <w:pPr>
        <w:ind w:left="480" w:hanging="480"/>
      </w:pPr>
      <w:rPr>
        <w:rFonts w:hint="default"/>
        <w:color w:val="000000"/>
      </w:rPr>
    </w:lvl>
    <w:lvl w:ilvl="1">
      <w:start w:val="1"/>
      <w:numFmt w:val="decimal"/>
      <w:lvlText w:val="(%2)"/>
      <w:lvlJc w:val="left"/>
      <w:pPr>
        <w:ind w:left="960" w:hanging="480"/>
      </w:pPr>
      <w:rPr>
        <w:rFonts w:ascii="Times New Roman" w:hAnsi="Times New Roman" w:cs="Times New Roman"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184E1ED8"/>
    <w:multiLevelType w:val="hybridMultilevel"/>
    <w:tmpl w:val="1E38C42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8691FB2"/>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19EE7607"/>
    <w:multiLevelType w:val="hybridMultilevel"/>
    <w:tmpl w:val="A742FD92"/>
    <w:lvl w:ilvl="0" w:tplc="76421C9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1A7E7A02"/>
    <w:multiLevelType w:val="hybridMultilevel"/>
    <w:tmpl w:val="2744CE16"/>
    <w:lvl w:ilvl="0" w:tplc="BA38690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B8A2B66"/>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1CAE63CA"/>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1D2D0FE1"/>
    <w:multiLevelType w:val="multilevel"/>
    <w:tmpl w:val="78C6CF94"/>
    <w:lvl w:ilvl="0">
      <w:start w:val="1"/>
      <w:numFmt w:val="decimal"/>
      <w:lvlText w:val="%1、"/>
      <w:lvlJc w:val="left"/>
      <w:pPr>
        <w:ind w:left="480" w:hanging="480"/>
      </w:pPr>
      <w:rPr>
        <w:rFonts w:ascii="Times New Roman" w:hAnsi="Times New Roman" w:cs="Times New Roman" w:hint="default"/>
        <w:color w:val="000000"/>
      </w:rPr>
    </w:lvl>
    <w:lvl w:ilvl="1">
      <w:start w:val="1"/>
      <w:numFmt w:val="decimal"/>
      <w:lvlText w:val="(%2)"/>
      <w:lvlJc w:val="left"/>
      <w:pPr>
        <w:ind w:left="960" w:hanging="480"/>
      </w:pPr>
      <w:rPr>
        <w:rFonts w:ascii="Times New Roman" w:hAnsi="Times New Roman" w:cs="Times New Roman"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1D881147"/>
    <w:multiLevelType w:val="hybridMultilevel"/>
    <w:tmpl w:val="78049868"/>
    <w:lvl w:ilvl="0" w:tplc="EB62CE1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1FB63014"/>
    <w:multiLevelType w:val="hybridMultilevel"/>
    <w:tmpl w:val="5780355E"/>
    <w:lvl w:ilvl="0" w:tplc="0409000F">
      <w:start w:val="1"/>
      <w:numFmt w:val="decimal"/>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20034DB0"/>
    <w:multiLevelType w:val="hybridMultilevel"/>
    <w:tmpl w:val="8E6C4432"/>
    <w:lvl w:ilvl="0" w:tplc="6F00E68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6" w15:restartNumberingAfterBreak="0">
    <w:nsid w:val="229F6C28"/>
    <w:multiLevelType w:val="hybridMultilevel"/>
    <w:tmpl w:val="583A144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4452B6D"/>
    <w:multiLevelType w:val="hybridMultilevel"/>
    <w:tmpl w:val="69CEA2E4"/>
    <w:lvl w:ilvl="0" w:tplc="330003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24F573F4"/>
    <w:multiLevelType w:val="hybridMultilevel"/>
    <w:tmpl w:val="0FF6D5DC"/>
    <w:lvl w:ilvl="0" w:tplc="42BED3E6">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2B8D71C9"/>
    <w:multiLevelType w:val="hybridMultilevel"/>
    <w:tmpl w:val="E570AB86"/>
    <w:lvl w:ilvl="0" w:tplc="B0588E5E">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D6F2C57"/>
    <w:multiLevelType w:val="hybridMultilevel"/>
    <w:tmpl w:val="6310D36E"/>
    <w:lvl w:ilvl="0" w:tplc="42BED3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15:restartNumberingAfterBreak="0">
    <w:nsid w:val="2F3B38D7"/>
    <w:multiLevelType w:val="multilevel"/>
    <w:tmpl w:val="8806C444"/>
    <w:lvl w:ilvl="0">
      <w:start w:val="1"/>
      <w:numFmt w:val="decimal"/>
      <w:lvlText w:val="%1、"/>
      <w:lvlJc w:val="left"/>
      <w:pPr>
        <w:ind w:left="480" w:hanging="480"/>
      </w:pPr>
      <w:rPr>
        <w:rFonts w:ascii="Times New Roman" w:hAnsi="Times New Roman" w:cs="Times New Roman" w:hint="default"/>
        <w:color w:val="000000"/>
      </w:rPr>
    </w:lvl>
    <w:lvl w:ilvl="1">
      <w:start w:val="1"/>
      <w:numFmt w:val="taiwaneseCountingThousand"/>
      <w:lvlText w:val="(%2)"/>
      <w:lvlJc w:val="left"/>
      <w:pPr>
        <w:ind w:left="960" w:hanging="480"/>
      </w:pPr>
      <w:rPr>
        <w:rFonts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309E51F0"/>
    <w:multiLevelType w:val="hybridMultilevel"/>
    <w:tmpl w:val="56E64C28"/>
    <w:lvl w:ilvl="0" w:tplc="F6360FBE">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3" w15:restartNumberingAfterBreak="0">
    <w:nsid w:val="32621F9A"/>
    <w:multiLevelType w:val="hybridMultilevel"/>
    <w:tmpl w:val="86FA8CEE"/>
    <w:lvl w:ilvl="0" w:tplc="F4D062D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44" w15:restartNumberingAfterBreak="0">
    <w:nsid w:val="346129F8"/>
    <w:multiLevelType w:val="hybridMultilevel"/>
    <w:tmpl w:val="69CEA2E4"/>
    <w:lvl w:ilvl="0" w:tplc="330003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35A71708"/>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0">
    <w:nsid w:val="376E29F2"/>
    <w:multiLevelType w:val="hybridMultilevel"/>
    <w:tmpl w:val="D04808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37C8214A"/>
    <w:multiLevelType w:val="hybridMultilevel"/>
    <w:tmpl w:val="670A4EBE"/>
    <w:lvl w:ilvl="0" w:tplc="EB62CE1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A9A7161"/>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15:restartNumberingAfterBreak="0">
    <w:nsid w:val="3BC6573B"/>
    <w:multiLevelType w:val="multilevel"/>
    <w:tmpl w:val="05F27A88"/>
    <w:lvl w:ilvl="0">
      <w:start w:val="1"/>
      <w:numFmt w:val="taiwaneseCountingThousand"/>
      <w:lvlText w:val="%1、"/>
      <w:lvlJc w:val="left"/>
      <w:pPr>
        <w:ind w:left="480" w:hanging="480"/>
      </w:pPr>
      <w:rPr>
        <w:rFonts w:hint="default"/>
        <w:color w:val="000000"/>
      </w:rPr>
    </w:lvl>
    <w:lvl w:ilvl="1">
      <w:start w:val="1"/>
      <w:numFmt w:val="decimal"/>
      <w:lvlText w:val="(%2)"/>
      <w:lvlJc w:val="left"/>
      <w:pPr>
        <w:ind w:left="960" w:hanging="480"/>
      </w:pPr>
      <w:rPr>
        <w:rFonts w:ascii="Times New Roman" w:hAnsi="Times New Roman" w:cs="Times New Roman"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3D5072E7"/>
    <w:multiLevelType w:val="hybridMultilevel"/>
    <w:tmpl w:val="EB04B7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41B878D2"/>
    <w:multiLevelType w:val="multilevel"/>
    <w:tmpl w:val="05F27A88"/>
    <w:lvl w:ilvl="0">
      <w:start w:val="1"/>
      <w:numFmt w:val="taiwaneseCountingThousand"/>
      <w:lvlText w:val="%1、"/>
      <w:lvlJc w:val="left"/>
      <w:pPr>
        <w:ind w:left="480" w:hanging="480"/>
      </w:pPr>
      <w:rPr>
        <w:rFonts w:hint="default"/>
        <w:color w:val="000000"/>
      </w:rPr>
    </w:lvl>
    <w:lvl w:ilvl="1">
      <w:start w:val="1"/>
      <w:numFmt w:val="decimal"/>
      <w:lvlText w:val="(%2)"/>
      <w:lvlJc w:val="left"/>
      <w:pPr>
        <w:ind w:left="960" w:hanging="480"/>
      </w:pPr>
      <w:rPr>
        <w:rFonts w:ascii="Times New Roman" w:hAnsi="Times New Roman" w:cs="Times New Roman"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43D57695"/>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3" w15:restartNumberingAfterBreak="0">
    <w:nsid w:val="456F6B60"/>
    <w:multiLevelType w:val="hybridMultilevel"/>
    <w:tmpl w:val="8BAE23E0"/>
    <w:lvl w:ilvl="0" w:tplc="0409000F">
      <w:start w:val="1"/>
      <w:numFmt w:val="decimal"/>
      <w:lvlText w:val="%1."/>
      <w:lvlJc w:val="left"/>
      <w:pPr>
        <w:ind w:left="1350" w:hanging="39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4" w15:restartNumberingAfterBreak="0">
    <w:nsid w:val="4608693F"/>
    <w:multiLevelType w:val="hybridMultilevel"/>
    <w:tmpl w:val="F0E055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46265FEB"/>
    <w:multiLevelType w:val="hybridMultilevel"/>
    <w:tmpl w:val="5BDC7E32"/>
    <w:lvl w:ilvl="0" w:tplc="42BED3E6">
      <w:start w:val="1"/>
      <w:numFmt w:val="taiwaneseCountingThousand"/>
      <w:lvlText w:val="(%1)"/>
      <w:lvlJc w:val="left"/>
      <w:pPr>
        <w:ind w:left="175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465C0402"/>
    <w:multiLevelType w:val="hybridMultilevel"/>
    <w:tmpl w:val="F36E72A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7" w15:restartNumberingAfterBreak="0">
    <w:nsid w:val="46E91C38"/>
    <w:multiLevelType w:val="hybridMultilevel"/>
    <w:tmpl w:val="5B7C0D14"/>
    <w:lvl w:ilvl="0" w:tplc="42BED3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487E4750"/>
    <w:multiLevelType w:val="multilevel"/>
    <w:tmpl w:val="F35CA916"/>
    <w:lvl w:ilvl="0">
      <w:start w:val="1"/>
      <w:numFmt w:val="taiwaneseCountingThousand"/>
      <w:lvlText w:val="(%1)"/>
      <w:lvlJc w:val="left"/>
      <w:pPr>
        <w:ind w:left="960" w:hanging="480"/>
      </w:pPr>
      <w:rPr>
        <w:rFonts w:hint="default"/>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4A2D572D"/>
    <w:multiLevelType w:val="hybridMultilevel"/>
    <w:tmpl w:val="2744CE16"/>
    <w:lvl w:ilvl="0" w:tplc="BA386906">
      <w:start w:val="1"/>
      <w:numFmt w:val="taiwaneseCountingThousand"/>
      <w:lvlText w:val="%1、"/>
      <w:lvlJc w:val="left"/>
      <w:pPr>
        <w:ind w:left="1615" w:hanging="480"/>
      </w:pPr>
      <w:rPr>
        <w:rFonts w:hint="default"/>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0" w15:restartNumberingAfterBreak="0">
    <w:nsid w:val="4A7E1762"/>
    <w:multiLevelType w:val="hybridMultilevel"/>
    <w:tmpl w:val="4A842FAC"/>
    <w:lvl w:ilvl="0" w:tplc="6FD837E8">
      <w:start w:val="1"/>
      <w:numFmt w:val="decimal"/>
      <w:lvlText w:val="%1."/>
      <w:lvlJc w:val="left"/>
      <w:pPr>
        <w:ind w:left="2062" w:hanging="360"/>
      </w:pPr>
      <w:rPr>
        <w:rFonts w:hint="default"/>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61" w15:restartNumberingAfterBreak="0">
    <w:nsid w:val="4CF932B3"/>
    <w:multiLevelType w:val="hybridMultilevel"/>
    <w:tmpl w:val="56E64C28"/>
    <w:lvl w:ilvl="0" w:tplc="F6360FBE">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62" w15:restartNumberingAfterBreak="0">
    <w:nsid w:val="4D3773E6"/>
    <w:multiLevelType w:val="hybridMultilevel"/>
    <w:tmpl w:val="78D047FE"/>
    <w:lvl w:ilvl="0" w:tplc="BFDA9E60">
      <w:start w:val="1"/>
      <w:numFmt w:val="decimal"/>
      <w:lvlText w:val="(%1)"/>
      <w:lvlJc w:val="left"/>
      <w:pPr>
        <w:ind w:left="1605" w:hanging="375"/>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63" w15:restartNumberingAfterBreak="0">
    <w:nsid w:val="4D93466D"/>
    <w:multiLevelType w:val="hybridMultilevel"/>
    <w:tmpl w:val="670A4EBE"/>
    <w:lvl w:ilvl="0" w:tplc="EB62CE10">
      <w:start w:val="1"/>
      <w:numFmt w:val="ideographLegalTraditional"/>
      <w:lvlText w:val="%1、"/>
      <w:lvlJc w:val="left"/>
      <w:pPr>
        <w:ind w:left="764"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D976002"/>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15:restartNumberingAfterBreak="0">
    <w:nsid w:val="4E0429D6"/>
    <w:multiLevelType w:val="hybridMultilevel"/>
    <w:tmpl w:val="5DAAA536"/>
    <w:lvl w:ilvl="0" w:tplc="42BED3E6">
      <w:start w:val="1"/>
      <w:numFmt w:val="taiwaneseCountingThousand"/>
      <w:lvlText w:val="(%1)"/>
      <w:lvlJc w:val="left"/>
      <w:pPr>
        <w:ind w:left="840" w:hanging="360"/>
      </w:pPr>
      <w:rPr>
        <w:rFonts w:hint="default"/>
      </w:rPr>
    </w:lvl>
    <w:lvl w:ilvl="1" w:tplc="DB7CBB42">
      <w:start w:val="1"/>
      <w:numFmt w:val="taiwaneseCountingThousand"/>
      <w:lvlText w:val="%2、"/>
      <w:lvlJc w:val="left"/>
      <w:pPr>
        <w:ind w:left="1368" w:hanging="408"/>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6" w15:restartNumberingAfterBreak="0">
    <w:nsid w:val="505A4296"/>
    <w:multiLevelType w:val="hybridMultilevel"/>
    <w:tmpl w:val="69CEA2E4"/>
    <w:lvl w:ilvl="0" w:tplc="330003D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7" w15:restartNumberingAfterBreak="0">
    <w:nsid w:val="50936904"/>
    <w:multiLevelType w:val="multilevel"/>
    <w:tmpl w:val="8806C444"/>
    <w:lvl w:ilvl="0">
      <w:start w:val="1"/>
      <w:numFmt w:val="decimal"/>
      <w:lvlText w:val="%1、"/>
      <w:lvlJc w:val="left"/>
      <w:pPr>
        <w:ind w:left="480" w:hanging="480"/>
      </w:pPr>
      <w:rPr>
        <w:rFonts w:ascii="Times New Roman" w:hAnsi="Times New Roman" w:cs="Times New Roman" w:hint="default"/>
        <w:color w:val="000000"/>
      </w:rPr>
    </w:lvl>
    <w:lvl w:ilvl="1">
      <w:start w:val="1"/>
      <w:numFmt w:val="taiwaneseCountingThousand"/>
      <w:lvlText w:val="(%2)"/>
      <w:lvlJc w:val="left"/>
      <w:pPr>
        <w:ind w:left="960" w:hanging="480"/>
      </w:pPr>
      <w:rPr>
        <w:rFonts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8" w15:restartNumberingAfterBreak="0">
    <w:nsid w:val="51027973"/>
    <w:multiLevelType w:val="hybridMultilevel"/>
    <w:tmpl w:val="EB04B7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52833831"/>
    <w:multiLevelType w:val="hybridMultilevel"/>
    <w:tmpl w:val="86FA8CEE"/>
    <w:lvl w:ilvl="0" w:tplc="F4D062D2">
      <w:start w:val="1"/>
      <w:numFmt w:val="decimal"/>
      <w:lvlText w:val="%1."/>
      <w:lvlJc w:val="left"/>
      <w:pPr>
        <w:ind w:left="1230" w:hanging="360"/>
      </w:pPr>
      <w:rPr>
        <w:rFonts w:hint="default"/>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70" w15:restartNumberingAfterBreak="0">
    <w:nsid w:val="54BE4F33"/>
    <w:multiLevelType w:val="hybridMultilevel"/>
    <w:tmpl w:val="CBCAB1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557003E5"/>
    <w:multiLevelType w:val="hybridMultilevel"/>
    <w:tmpl w:val="1208032E"/>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2" w15:restartNumberingAfterBreak="0">
    <w:nsid w:val="561A5B8D"/>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3" w15:restartNumberingAfterBreak="0">
    <w:nsid w:val="588950EA"/>
    <w:multiLevelType w:val="hybridMultilevel"/>
    <w:tmpl w:val="5A84EF80"/>
    <w:lvl w:ilvl="0" w:tplc="3C40C1E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5AE55CBE"/>
    <w:multiLevelType w:val="hybridMultilevel"/>
    <w:tmpl w:val="EB04B7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5C421A24"/>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6" w15:restartNumberingAfterBreak="0">
    <w:nsid w:val="5CEF1696"/>
    <w:multiLevelType w:val="hybridMultilevel"/>
    <w:tmpl w:val="A742FD92"/>
    <w:lvl w:ilvl="0" w:tplc="76421C9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7" w15:restartNumberingAfterBreak="0">
    <w:nsid w:val="5E0B1F6D"/>
    <w:multiLevelType w:val="hybridMultilevel"/>
    <w:tmpl w:val="1F207B60"/>
    <w:lvl w:ilvl="0" w:tplc="FE14E328">
      <w:start w:val="1"/>
      <w:numFmt w:val="taiwaneseCountingThousand"/>
      <w:suff w:val="nothing"/>
      <w:lvlText w:val="(%1)"/>
      <w:lvlJc w:val="left"/>
      <w:pPr>
        <w:ind w:left="0" w:firstLine="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5F9B7DEA"/>
    <w:multiLevelType w:val="hybridMultilevel"/>
    <w:tmpl w:val="9BC443DE"/>
    <w:lvl w:ilvl="0" w:tplc="B44A075C">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600A25C4"/>
    <w:multiLevelType w:val="hybridMultilevel"/>
    <w:tmpl w:val="F36E72A4"/>
    <w:lvl w:ilvl="0" w:tplc="0409000F">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0" w15:restartNumberingAfterBreak="0">
    <w:nsid w:val="61930008"/>
    <w:multiLevelType w:val="multilevel"/>
    <w:tmpl w:val="78C6CF94"/>
    <w:lvl w:ilvl="0">
      <w:start w:val="1"/>
      <w:numFmt w:val="decimal"/>
      <w:lvlText w:val="%1、"/>
      <w:lvlJc w:val="left"/>
      <w:pPr>
        <w:ind w:left="480" w:hanging="480"/>
      </w:pPr>
      <w:rPr>
        <w:rFonts w:ascii="Times New Roman" w:hAnsi="Times New Roman" w:cs="Times New Roman" w:hint="default"/>
        <w:color w:val="000000"/>
      </w:rPr>
    </w:lvl>
    <w:lvl w:ilvl="1">
      <w:start w:val="1"/>
      <w:numFmt w:val="decimal"/>
      <w:lvlText w:val="(%2)"/>
      <w:lvlJc w:val="left"/>
      <w:pPr>
        <w:ind w:left="960" w:hanging="480"/>
      </w:pPr>
      <w:rPr>
        <w:rFonts w:ascii="Times New Roman" w:hAnsi="Times New Roman" w:cs="Times New Roman"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61DA41DA"/>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2" w15:restartNumberingAfterBreak="0">
    <w:nsid w:val="63201192"/>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3" w15:restartNumberingAfterBreak="0">
    <w:nsid w:val="64530CF4"/>
    <w:multiLevelType w:val="hybridMultilevel"/>
    <w:tmpl w:val="3C40DDD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65261CB3"/>
    <w:multiLevelType w:val="hybridMultilevel"/>
    <w:tmpl w:val="FF44939E"/>
    <w:lvl w:ilvl="0" w:tplc="DE5E4B16">
      <w:start w:val="1"/>
      <w:numFmt w:val="decimal"/>
      <w:lvlText w:val="(%1)"/>
      <w:lvlJc w:val="left"/>
      <w:pPr>
        <w:ind w:left="1605" w:hanging="375"/>
      </w:pPr>
      <w:rPr>
        <w:rFonts w:hint="default"/>
      </w:rPr>
    </w:lvl>
    <w:lvl w:ilvl="1" w:tplc="04090019" w:tentative="1">
      <w:start w:val="1"/>
      <w:numFmt w:val="ideographTraditional"/>
      <w:lvlText w:val="%2、"/>
      <w:lvlJc w:val="left"/>
      <w:pPr>
        <w:ind w:left="2190" w:hanging="480"/>
      </w:pPr>
    </w:lvl>
    <w:lvl w:ilvl="2" w:tplc="0409001B" w:tentative="1">
      <w:start w:val="1"/>
      <w:numFmt w:val="lowerRoman"/>
      <w:lvlText w:val="%3."/>
      <w:lvlJc w:val="right"/>
      <w:pPr>
        <w:ind w:left="2670" w:hanging="480"/>
      </w:pPr>
    </w:lvl>
    <w:lvl w:ilvl="3" w:tplc="0409000F" w:tentative="1">
      <w:start w:val="1"/>
      <w:numFmt w:val="decimal"/>
      <w:lvlText w:val="%4."/>
      <w:lvlJc w:val="left"/>
      <w:pPr>
        <w:ind w:left="3150" w:hanging="480"/>
      </w:pPr>
    </w:lvl>
    <w:lvl w:ilvl="4" w:tplc="04090019" w:tentative="1">
      <w:start w:val="1"/>
      <w:numFmt w:val="ideographTraditional"/>
      <w:lvlText w:val="%5、"/>
      <w:lvlJc w:val="left"/>
      <w:pPr>
        <w:ind w:left="3630" w:hanging="480"/>
      </w:pPr>
    </w:lvl>
    <w:lvl w:ilvl="5" w:tplc="0409001B" w:tentative="1">
      <w:start w:val="1"/>
      <w:numFmt w:val="lowerRoman"/>
      <w:lvlText w:val="%6."/>
      <w:lvlJc w:val="right"/>
      <w:pPr>
        <w:ind w:left="4110" w:hanging="480"/>
      </w:pPr>
    </w:lvl>
    <w:lvl w:ilvl="6" w:tplc="0409000F" w:tentative="1">
      <w:start w:val="1"/>
      <w:numFmt w:val="decimal"/>
      <w:lvlText w:val="%7."/>
      <w:lvlJc w:val="left"/>
      <w:pPr>
        <w:ind w:left="4590" w:hanging="480"/>
      </w:pPr>
    </w:lvl>
    <w:lvl w:ilvl="7" w:tplc="04090019" w:tentative="1">
      <w:start w:val="1"/>
      <w:numFmt w:val="ideographTraditional"/>
      <w:lvlText w:val="%8、"/>
      <w:lvlJc w:val="left"/>
      <w:pPr>
        <w:ind w:left="5070" w:hanging="480"/>
      </w:pPr>
    </w:lvl>
    <w:lvl w:ilvl="8" w:tplc="0409001B" w:tentative="1">
      <w:start w:val="1"/>
      <w:numFmt w:val="lowerRoman"/>
      <w:lvlText w:val="%9."/>
      <w:lvlJc w:val="right"/>
      <w:pPr>
        <w:ind w:left="5550" w:hanging="480"/>
      </w:pPr>
    </w:lvl>
  </w:abstractNum>
  <w:abstractNum w:abstractNumId="85" w15:restartNumberingAfterBreak="0">
    <w:nsid w:val="65EF518F"/>
    <w:multiLevelType w:val="hybridMultilevel"/>
    <w:tmpl w:val="F0E055B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66D00F13"/>
    <w:multiLevelType w:val="hybridMultilevel"/>
    <w:tmpl w:val="C546BDAA"/>
    <w:lvl w:ilvl="0" w:tplc="E94A4454">
      <w:start w:val="1"/>
      <w:numFmt w:val="taiwaneseCountingThousand"/>
      <w:lvlText w:val="(%1)"/>
      <w:lvlJc w:val="left"/>
      <w:pPr>
        <w:ind w:left="2092"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7" w15:restartNumberingAfterBreak="0">
    <w:nsid w:val="67BF53B2"/>
    <w:multiLevelType w:val="hybridMultilevel"/>
    <w:tmpl w:val="3F54EDD4"/>
    <w:lvl w:ilvl="0" w:tplc="E94A4454">
      <w:start w:val="1"/>
      <w:numFmt w:val="taiwaneseCountingThousand"/>
      <w:lvlText w:val="(%1)"/>
      <w:lvlJc w:val="left"/>
      <w:pPr>
        <w:ind w:left="1667" w:hanging="39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8" w15:restartNumberingAfterBreak="0">
    <w:nsid w:val="6A865B3D"/>
    <w:multiLevelType w:val="hybridMultilevel"/>
    <w:tmpl w:val="35066E00"/>
    <w:lvl w:ilvl="0" w:tplc="E94A4454">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15:restartNumberingAfterBreak="0">
    <w:nsid w:val="6F1255DC"/>
    <w:multiLevelType w:val="hybridMultilevel"/>
    <w:tmpl w:val="35066E00"/>
    <w:lvl w:ilvl="0" w:tplc="E94A4454">
      <w:start w:val="1"/>
      <w:numFmt w:val="taiwaneseCountingThousand"/>
      <w:lvlText w:val="(%1)"/>
      <w:lvlJc w:val="left"/>
      <w:pPr>
        <w:ind w:left="1667" w:hanging="39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90" w15:restartNumberingAfterBreak="0">
    <w:nsid w:val="7109292B"/>
    <w:multiLevelType w:val="hybridMultilevel"/>
    <w:tmpl w:val="9954D580"/>
    <w:lvl w:ilvl="0" w:tplc="04090015">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1" w15:restartNumberingAfterBreak="0">
    <w:nsid w:val="731A7629"/>
    <w:multiLevelType w:val="hybridMultilevel"/>
    <w:tmpl w:val="787EFA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75E93112"/>
    <w:multiLevelType w:val="hybridMultilevel"/>
    <w:tmpl w:val="85DCE4C4"/>
    <w:lvl w:ilvl="0" w:tplc="0409000F">
      <w:start w:val="1"/>
      <w:numFmt w:val="decimal"/>
      <w:lvlText w:val="%1."/>
      <w:lvlJc w:val="left"/>
      <w:pPr>
        <w:ind w:left="1757"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3" w15:restartNumberingAfterBreak="0">
    <w:nsid w:val="76FB54BA"/>
    <w:multiLevelType w:val="hybridMultilevel"/>
    <w:tmpl w:val="BAB09436"/>
    <w:lvl w:ilvl="0" w:tplc="4B6CC36C">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782C7FA4"/>
    <w:multiLevelType w:val="hybridMultilevel"/>
    <w:tmpl w:val="4A842FAC"/>
    <w:lvl w:ilvl="0" w:tplc="6FD837E8">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95" w15:restartNumberingAfterBreak="0">
    <w:nsid w:val="7CC678DC"/>
    <w:multiLevelType w:val="multilevel"/>
    <w:tmpl w:val="78C6CF94"/>
    <w:lvl w:ilvl="0">
      <w:start w:val="1"/>
      <w:numFmt w:val="decimal"/>
      <w:lvlText w:val="%1、"/>
      <w:lvlJc w:val="left"/>
      <w:pPr>
        <w:ind w:left="480" w:hanging="480"/>
      </w:pPr>
      <w:rPr>
        <w:rFonts w:ascii="Times New Roman" w:hAnsi="Times New Roman" w:cs="Times New Roman" w:hint="default"/>
        <w:color w:val="000000"/>
      </w:rPr>
    </w:lvl>
    <w:lvl w:ilvl="1">
      <w:start w:val="1"/>
      <w:numFmt w:val="decimal"/>
      <w:lvlText w:val="(%2)"/>
      <w:lvlJc w:val="left"/>
      <w:pPr>
        <w:ind w:left="960" w:hanging="480"/>
      </w:pPr>
      <w:rPr>
        <w:rFonts w:ascii="Times New Roman" w:hAnsi="Times New Roman" w:cs="Times New Roman" w:hint="default"/>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7E8A55D9"/>
    <w:multiLevelType w:val="hybridMultilevel"/>
    <w:tmpl w:val="4A6A4EDC"/>
    <w:lvl w:ilvl="0" w:tplc="0409000F">
      <w:start w:val="1"/>
      <w:numFmt w:val="decimal"/>
      <w:lvlText w:val="%1."/>
      <w:lvlJc w:val="left"/>
      <w:pPr>
        <w:ind w:left="1503" w:hanging="480"/>
      </w:pPr>
    </w:lvl>
    <w:lvl w:ilvl="1" w:tplc="0409000F">
      <w:start w:val="1"/>
      <w:numFmt w:val="decimal"/>
      <w:lvlText w:val="%2."/>
      <w:lvlJc w:val="left"/>
      <w:pPr>
        <w:ind w:left="1983" w:hanging="480"/>
      </w:pPr>
    </w:lvl>
    <w:lvl w:ilvl="2" w:tplc="0409001B" w:tentative="1">
      <w:start w:val="1"/>
      <w:numFmt w:val="lowerRoman"/>
      <w:lvlText w:val="%3."/>
      <w:lvlJc w:val="right"/>
      <w:pPr>
        <w:ind w:left="2463" w:hanging="480"/>
      </w:pPr>
    </w:lvl>
    <w:lvl w:ilvl="3" w:tplc="0409000F" w:tentative="1">
      <w:start w:val="1"/>
      <w:numFmt w:val="decimal"/>
      <w:lvlText w:val="%4."/>
      <w:lvlJc w:val="left"/>
      <w:pPr>
        <w:ind w:left="2943" w:hanging="480"/>
      </w:pPr>
    </w:lvl>
    <w:lvl w:ilvl="4" w:tplc="04090019" w:tentative="1">
      <w:start w:val="1"/>
      <w:numFmt w:val="ideographTraditional"/>
      <w:lvlText w:val="%5、"/>
      <w:lvlJc w:val="left"/>
      <w:pPr>
        <w:ind w:left="3423" w:hanging="480"/>
      </w:pPr>
    </w:lvl>
    <w:lvl w:ilvl="5" w:tplc="0409001B" w:tentative="1">
      <w:start w:val="1"/>
      <w:numFmt w:val="lowerRoman"/>
      <w:lvlText w:val="%6."/>
      <w:lvlJc w:val="right"/>
      <w:pPr>
        <w:ind w:left="3903" w:hanging="480"/>
      </w:pPr>
    </w:lvl>
    <w:lvl w:ilvl="6" w:tplc="0409000F" w:tentative="1">
      <w:start w:val="1"/>
      <w:numFmt w:val="decimal"/>
      <w:lvlText w:val="%7."/>
      <w:lvlJc w:val="left"/>
      <w:pPr>
        <w:ind w:left="4383" w:hanging="480"/>
      </w:pPr>
    </w:lvl>
    <w:lvl w:ilvl="7" w:tplc="04090019" w:tentative="1">
      <w:start w:val="1"/>
      <w:numFmt w:val="ideographTraditional"/>
      <w:lvlText w:val="%8、"/>
      <w:lvlJc w:val="left"/>
      <w:pPr>
        <w:ind w:left="4863" w:hanging="480"/>
      </w:pPr>
    </w:lvl>
    <w:lvl w:ilvl="8" w:tplc="0409001B" w:tentative="1">
      <w:start w:val="1"/>
      <w:numFmt w:val="lowerRoman"/>
      <w:lvlText w:val="%9."/>
      <w:lvlJc w:val="right"/>
      <w:pPr>
        <w:ind w:left="5343" w:hanging="480"/>
      </w:pPr>
    </w:lvl>
  </w:abstractNum>
  <w:num w:numId="1">
    <w:abstractNumId w:val="19"/>
  </w:num>
  <w:num w:numId="2">
    <w:abstractNumId w:val="26"/>
  </w:num>
  <w:num w:numId="3">
    <w:abstractNumId w:val="87"/>
  </w:num>
  <w:num w:numId="4">
    <w:abstractNumId w:val="18"/>
  </w:num>
  <w:num w:numId="5">
    <w:abstractNumId w:val="59"/>
  </w:num>
  <w:num w:numId="6">
    <w:abstractNumId w:val="89"/>
  </w:num>
  <w:num w:numId="7">
    <w:abstractNumId w:val="21"/>
  </w:num>
  <w:num w:numId="8">
    <w:abstractNumId w:val="68"/>
  </w:num>
  <w:num w:numId="9">
    <w:abstractNumId w:val="52"/>
  </w:num>
  <w:num w:numId="10">
    <w:abstractNumId w:val="30"/>
  </w:num>
  <w:num w:numId="11">
    <w:abstractNumId w:val="33"/>
  </w:num>
  <w:num w:numId="12">
    <w:abstractNumId w:val="65"/>
  </w:num>
  <w:num w:numId="13">
    <w:abstractNumId w:val="38"/>
  </w:num>
  <w:num w:numId="14">
    <w:abstractNumId w:val="96"/>
  </w:num>
  <w:num w:numId="15">
    <w:abstractNumId w:val="5"/>
  </w:num>
  <w:num w:numId="16">
    <w:abstractNumId w:val="2"/>
  </w:num>
  <w:num w:numId="17">
    <w:abstractNumId w:val="64"/>
  </w:num>
  <w:num w:numId="18">
    <w:abstractNumId w:val="50"/>
  </w:num>
  <w:num w:numId="19">
    <w:abstractNumId w:val="86"/>
  </w:num>
  <w:num w:numId="20">
    <w:abstractNumId w:val="75"/>
  </w:num>
  <w:num w:numId="21">
    <w:abstractNumId w:val="90"/>
  </w:num>
  <w:num w:numId="22">
    <w:abstractNumId w:val="13"/>
  </w:num>
  <w:num w:numId="23">
    <w:abstractNumId w:val="63"/>
  </w:num>
  <w:num w:numId="24">
    <w:abstractNumId w:val="29"/>
  </w:num>
  <w:num w:numId="25">
    <w:abstractNumId w:val="82"/>
  </w:num>
  <w:num w:numId="26">
    <w:abstractNumId w:val="72"/>
  </w:num>
  <w:num w:numId="27">
    <w:abstractNumId w:val="42"/>
  </w:num>
  <w:num w:numId="28">
    <w:abstractNumId w:val="74"/>
  </w:num>
  <w:num w:numId="29">
    <w:abstractNumId w:val="31"/>
  </w:num>
  <w:num w:numId="30">
    <w:abstractNumId w:val="48"/>
  </w:num>
  <w:num w:numId="31">
    <w:abstractNumId w:val="22"/>
  </w:num>
  <w:num w:numId="32">
    <w:abstractNumId w:val="27"/>
  </w:num>
  <w:num w:numId="33">
    <w:abstractNumId w:val="81"/>
  </w:num>
  <w:num w:numId="34">
    <w:abstractNumId w:val="20"/>
  </w:num>
  <w:num w:numId="35">
    <w:abstractNumId w:val="88"/>
  </w:num>
  <w:num w:numId="36">
    <w:abstractNumId w:val="45"/>
  </w:num>
  <w:num w:numId="37">
    <w:abstractNumId w:val="11"/>
  </w:num>
  <w:num w:numId="38">
    <w:abstractNumId w:val="14"/>
  </w:num>
  <w:num w:numId="39">
    <w:abstractNumId w:val="35"/>
  </w:num>
  <w:num w:numId="40">
    <w:abstractNumId w:val="60"/>
  </w:num>
  <w:num w:numId="41">
    <w:abstractNumId w:val="28"/>
  </w:num>
  <w:num w:numId="42">
    <w:abstractNumId w:val="94"/>
  </w:num>
  <w:num w:numId="43">
    <w:abstractNumId w:val="7"/>
  </w:num>
  <w:num w:numId="44">
    <w:abstractNumId w:val="78"/>
  </w:num>
  <w:num w:numId="45">
    <w:abstractNumId w:val="77"/>
  </w:num>
  <w:num w:numId="46">
    <w:abstractNumId w:val="69"/>
  </w:num>
  <w:num w:numId="47">
    <w:abstractNumId w:val="84"/>
  </w:num>
  <w:num w:numId="48">
    <w:abstractNumId w:val="62"/>
  </w:num>
  <w:num w:numId="49">
    <w:abstractNumId w:val="9"/>
  </w:num>
  <w:num w:numId="50">
    <w:abstractNumId w:val="76"/>
  </w:num>
  <w:num w:numId="51">
    <w:abstractNumId w:val="46"/>
  </w:num>
  <w:num w:numId="52">
    <w:abstractNumId w:val="93"/>
  </w:num>
  <w:num w:numId="53">
    <w:abstractNumId w:val="24"/>
  </w:num>
  <w:num w:numId="54">
    <w:abstractNumId w:val="66"/>
  </w:num>
  <w:num w:numId="55">
    <w:abstractNumId w:val="43"/>
  </w:num>
  <w:num w:numId="56">
    <w:abstractNumId w:val="36"/>
  </w:num>
  <w:num w:numId="57">
    <w:abstractNumId w:val="37"/>
  </w:num>
  <w:num w:numId="58">
    <w:abstractNumId w:val="12"/>
  </w:num>
  <w:num w:numId="59">
    <w:abstractNumId w:val="17"/>
  </w:num>
  <w:num w:numId="60">
    <w:abstractNumId w:val="73"/>
  </w:num>
  <w:num w:numId="61">
    <w:abstractNumId w:val="44"/>
  </w:num>
  <w:num w:numId="62">
    <w:abstractNumId w:val="23"/>
  </w:num>
  <w:num w:numId="63">
    <w:abstractNumId w:val="0"/>
  </w:num>
  <w:num w:numId="64">
    <w:abstractNumId w:val="3"/>
  </w:num>
  <w:num w:numId="65">
    <w:abstractNumId w:val="47"/>
  </w:num>
  <w:num w:numId="66">
    <w:abstractNumId w:val="61"/>
  </w:num>
  <w:num w:numId="67">
    <w:abstractNumId w:val="16"/>
  </w:num>
  <w:num w:numId="68">
    <w:abstractNumId w:val="34"/>
  </w:num>
  <w:num w:numId="69">
    <w:abstractNumId w:val="71"/>
  </w:num>
  <w:num w:numId="70">
    <w:abstractNumId w:val="53"/>
  </w:num>
  <w:num w:numId="71">
    <w:abstractNumId w:val="4"/>
  </w:num>
  <w:num w:numId="72">
    <w:abstractNumId w:val="10"/>
  </w:num>
  <w:num w:numId="73">
    <w:abstractNumId w:val="85"/>
  </w:num>
  <w:num w:numId="74">
    <w:abstractNumId w:val="54"/>
  </w:num>
  <w:num w:numId="75">
    <w:abstractNumId w:val="70"/>
  </w:num>
  <w:num w:numId="76">
    <w:abstractNumId w:val="91"/>
  </w:num>
  <w:num w:numId="77">
    <w:abstractNumId w:val="55"/>
  </w:num>
  <w:num w:numId="78">
    <w:abstractNumId w:val="6"/>
  </w:num>
  <w:num w:numId="79">
    <w:abstractNumId w:val="40"/>
  </w:num>
  <w:num w:numId="80">
    <w:abstractNumId w:val="1"/>
  </w:num>
  <w:num w:numId="81">
    <w:abstractNumId w:val="57"/>
  </w:num>
  <w:num w:numId="82">
    <w:abstractNumId w:val="39"/>
  </w:num>
  <w:num w:numId="83">
    <w:abstractNumId w:val="92"/>
  </w:num>
  <w:num w:numId="84">
    <w:abstractNumId w:val="83"/>
  </w:num>
  <w:num w:numId="85">
    <w:abstractNumId w:val="79"/>
  </w:num>
  <w:num w:numId="86">
    <w:abstractNumId w:val="56"/>
  </w:num>
  <w:num w:numId="87">
    <w:abstractNumId w:val="15"/>
  </w:num>
  <w:num w:numId="88">
    <w:abstractNumId w:val="25"/>
  </w:num>
  <w:num w:numId="89">
    <w:abstractNumId w:val="41"/>
  </w:num>
  <w:num w:numId="90">
    <w:abstractNumId w:val="67"/>
  </w:num>
  <w:num w:numId="91">
    <w:abstractNumId w:val="8"/>
  </w:num>
  <w:num w:numId="92">
    <w:abstractNumId w:val="49"/>
  </w:num>
  <w:num w:numId="93">
    <w:abstractNumId w:val="51"/>
  </w:num>
  <w:num w:numId="94">
    <w:abstractNumId w:val="58"/>
  </w:num>
  <w:num w:numId="95">
    <w:abstractNumId w:val="95"/>
  </w:num>
  <w:num w:numId="96">
    <w:abstractNumId w:val="32"/>
  </w:num>
  <w:num w:numId="97">
    <w:abstractNumId w:val="80"/>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914"/>
    <w:rsid w:val="00000926"/>
    <w:rsid w:val="00111310"/>
    <w:rsid w:val="00112ED1"/>
    <w:rsid w:val="00176ADC"/>
    <w:rsid w:val="001A3914"/>
    <w:rsid w:val="001E4202"/>
    <w:rsid w:val="00221E38"/>
    <w:rsid w:val="002349E7"/>
    <w:rsid w:val="002A5241"/>
    <w:rsid w:val="002F2994"/>
    <w:rsid w:val="003027AA"/>
    <w:rsid w:val="0037332E"/>
    <w:rsid w:val="00384F29"/>
    <w:rsid w:val="00387DD3"/>
    <w:rsid w:val="0039312D"/>
    <w:rsid w:val="003B3ECC"/>
    <w:rsid w:val="003D22EB"/>
    <w:rsid w:val="004502E1"/>
    <w:rsid w:val="00456B4F"/>
    <w:rsid w:val="004614E1"/>
    <w:rsid w:val="00467FF3"/>
    <w:rsid w:val="004772EA"/>
    <w:rsid w:val="00520B2C"/>
    <w:rsid w:val="00543A39"/>
    <w:rsid w:val="005637B7"/>
    <w:rsid w:val="005B57C9"/>
    <w:rsid w:val="00622C3B"/>
    <w:rsid w:val="00653D84"/>
    <w:rsid w:val="0068112B"/>
    <w:rsid w:val="006A03FA"/>
    <w:rsid w:val="006D70DA"/>
    <w:rsid w:val="007533E9"/>
    <w:rsid w:val="007E4FB8"/>
    <w:rsid w:val="007F32D8"/>
    <w:rsid w:val="008042FA"/>
    <w:rsid w:val="0083499F"/>
    <w:rsid w:val="008B2C19"/>
    <w:rsid w:val="008D3A85"/>
    <w:rsid w:val="009107A9"/>
    <w:rsid w:val="00920B27"/>
    <w:rsid w:val="00950DDE"/>
    <w:rsid w:val="0095222B"/>
    <w:rsid w:val="009529A2"/>
    <w:rsid w:val="00981218"/>
    <w:rsid w:val="009928E1"/>
    <w:rsid w:val="009A11A3"/>
    <w:rsid w:val="009C077A"/>
    <w:rsid w:val="009F2A1B"/>
    <w:rsid w:val="00A00066"/>
    <w:rsid w:val="00A1655E"/>
    <w:rsid w:val="00A61EAF"/>
    <w:rsid w:val="00A645CA"/>
    <w:rsid w:val="00AF10A1"/>
    <w:rsid w:val="00AF36FA"/>
    <w:rsid w:val="00B0785D"/>
    <w:rsid w:val="00B12F14"/>
    <w:rsid w:val="00B83193"/>
    <w:rsid w:val="00BC5010"/>
    <w:rsid w:val="00C201B6"/>
    <w:rsid w:val="00C27C35"/>
    <w:rsid w:val="00C77DC3"/>
    <w:rsid w:val="00CA1275"/>
    <w:rsid w:val="00CC68B5"/>
    <w:rsid w:val="00DC7D88"/>
    <w:rsid w:val="00DE42FB"/>
    <w:rsid w:val="00DE7BA1"/>
    <w:rsid w:val="00DF19F9"/>
    <w:rsid w:val="00E24F32"/>
    <w:rsid w:val="00E26B9E"/>
    <w:rsid w:val="00E917E4"/>
    <w:rsid w:val="00F0759D"/>
    <w:rsid w:val="00F149E7"/>
    <w:rsid w:val="00F25DE4"/>
    <w:rsid w:val="00FF0A82"/>
    <w:rsid w:val="00FF34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7B0EE9"/>
  <w15:docId w15:val="{74F605B0-54C3-4D51-8815-02533F30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spacing w:before="180" w:after="180" w:line="720" w:lineRule="auto"/>
      <w:outlineLvl w:val="0"/>
    </w:pPr>
    <w:rPr>
      <w:rFonts w:eastAsia="Calibri"/>
      <w:b/>
      <w:sz w:val="52"/>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header"/>
    <w:basedOn w:val="a"/>
    <w:link w:val="a6"/>
    <w:uiPriority w:val="99"/>
    <w:unhideWhenUsed/>
    <w:rsid w:val="00456B4F"/>
    <w:pPr>
      <w:tabs>
        <w:tab w:val="center" w:pos="4153"/>
        <w:tab w:val="right" w:pos="8306"/>
      </w:tabs>
      <w:snapToGrid w:val="0"/>
    </w:pPr>
    <w:rPr>
      <w:sz w:val="20"/>
      <w:szCs w:val="20"/>
    </w:rPr>
  </w:style>
  <w:style w:type="character" w:customStyle="1" w:styleId="a6">
    <w:name w:val="頁首 字元"/>
    <w:basedOn w:val="a0"/>
    <w:link w:val="a5"/>
    <w:uiPriority w:val="99"/>
    <w:rsid w:val="00456B4F"/>
    <w:rPr>
      <w:sz w:val="20"/>
      <w:szCs w:val="20"/>
    </w:rPr>
  </w:style>
  <w:style w:type="paragraph" w:styleId="a7">
    <w:name w:val="footer"/>
    <w:basedOn w:val="a"/>
    <w:link w:val="a8"/>
    <w:uiPriority w:val="99"/>
    <w:unhideWhenUsed/>
    <w:rsid w:val="00456B4F"/>
    <w:pPr>
      <w:tabs>
        <w:tab w:val="center" w:pos="4153"/>
        <w:tab w:val="right" w:pos="8306"/>
      </w:tabs>
      <w:snapToGrid w:val="0"/>
    </w:pPr>
    <w:rPr>
      <w:sz w:val="20"/>
      <w:szCs w:val="20"/>
    </w:rPr>
  </w:style>
  <w:style w:type="character" w:customStyle="1" w:styleId="a8">
    <w:name w:val="頁尾 字元"/>
    <w:basedOn w:val="a0"/>
    <w:link w:val="a7"/>
    <w:uiPriority w:val="99"/>
    <w:rsid w:val="00456B4F"/>
    <w:rPr>
      <w:sz w:val="20"/>
      <w:szCs w:val="20"/>
    </w:rPr>
  </w:style>
  <w:style w:type="paragraph" w:styleId="10">
    <w:name w:val="toc 1"/>
    <w:basedOn w:val="a"/>
    <w:next w:val="a"/>
    <w:autoRedefine/>
    <w:uiPriority w:val="39"/>
    <w:unhideWhenUsed/>
    <w:rsid w:val="00456B4F"/>
  </w:style>
  <w:style w:type="character" w:styleId="a9">
    <w:name w:val="Hyperlink"/>
    <w:basedOn w:val="a0"/>
    <w:uiPriority w:val="99"/>
    <w:unhideWhenUsed/>
    <w:rsid w:val="00456B4F"/>
    <w:rPr>
      <w:color w:val="0000FF" w:themeColor="hyperlink"/>
      <w:u w:val="single"/>
    </w:rPr>
  </w:style>
  <w:style w:type="paragraph" w:styleId="aa">
    <w:name w:val="List Paragraph"/>
    <w:basedOn w:val="a"/>
    <w:uiPriority w:val="34"/>
    <w:qFormat/>
    <w:rsid w:val="0039312D"/>
    <w:pPr>
      <w:ind w:leftChars="200" w:left="480"/>
    </w:pPr>
  </w:style>
  <w:style w:type="table" w:styleId="ab">
    <w:name w:val="Table Grid"/>
    <w:basedOn w:val="a1"/>
    <w:uiPriority w:val="59"/>
    <w:rsid w:val="008042FA"/>
    <w:pPr>
      <w:widowControl/>
    </w:pPr>
    <w:rPr>
      <w:rFonts w:asciiTheme="minorHAnsi" w:hAnsiTheme="minorHAnsi" w:cstheme="minorBidi"/>
      <w:kern w:val="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0">
    <w:name w:val="toc 2"/>
    <w:basedOn w:val="a"/>
    <w:next w:val="a"/>
    <w:autoRedefine/>
    <w:uiPriority w:val="39"/>
    <w:unhideWhenUsed/>
    <w:rsid w:val="00E24F32"/>
    <w:pPr>
      <w:ind w:leftChars="200" w:left="480"/>
    </w:pPr>
  </w:style>
  <w:style w:type="paragraph" w:styleId="ac">
    <w:name w:val="Balloon Text"/>
    <w:basedOn w:val="a"/>
    <w:link w:val="ad"/>
    <w:uiPriority w:val="99"/>
    <w:semiHidden/>
    <w:unhideWhenUsed/>
    <w:rsid w:val="002349E7"/>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34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AF92-5BFE-4D68-9927-425C0633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26</Pages>
  <Words>1950</Words>
  <Characters>11120</Characters>
  <Application>Microsoft Office Word</Application>
  <DocSecurity>0</DocSecurity>
  <Lines>92</Lines>
  <Paragraphs>26</Paragraphs>
  <ScaleCrop>false</ScaleCrop>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張喬嵐</cp:lastModifiedBy>
  <cp:revision>33</cp:revision>
  <cp:lastPrinted>2023-12-29T13:40:00Z</cp:lastPrinted>
  <dcterms:created xsi:type="dcterms:W3CDTF">2022-09-06T02:38:00Z</dcterms:created>
  <dcterms:modified xsi:type="dcterms:W3CDTF">2024-05-07T02:42:00Z</dcterms:modified>
</cp:coreProperties>
</file>